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EB5C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TOWN OF BETHLEHEM</w:t>
      </w:r>
    </w:p>
    <w:p w14:paraId="647B1D02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PUBLIC HEARING NOTICE</w:t>
      </w:r>
    </w:p>
    <w:p w14:paraId="6214C7D7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2155 Main Street</w:t>
      </w:r>
    </w:p>
    <w:p w14:paraId="52437572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Bethlehem, NH 03574</w:t>
      </w:r>
    </w:p>
    <w:p w14:paraId="00FD774D" w14:textId="77777777" w:rsidR="00C41559" w:rsidRDefault="00C41559" w:rsidP="00C41559">
      <w:pPr>
        <w:jc w:val="center"/>
      </w:pPr>
    </w:p>
    <w:p w14:paraId="16D67322" w14:textId="77777777" w:rsidR="00C41559" w:rsidRDefault="00C41559" w:rsidP="00C41559"/>
    <w:p w14:paraId="3C0B8EA2" w14:textId="7B081C4D" w:rsidR="00C41559" w:rsidRPr="00E37B15" w:rsidRDefault="00C41559" w:rsidP="00C41559">
      <w:pPr>
        <w:jc w:val="both"/>
        <w:rPr>
          <w:sz w:val="28"/>
          <w:szCs w:val="28"/>
        </w:rPr>
      </w:pPr>
      <w:r w:rsidRPr="00E37B15">
        <w:rPr>
          <w:sz w:val="28"/>
          <w:szCs w:val="28"/>
        </w:rPr>
        <w:t xml:space="preserve">The Board of Selectmen will hold a public hearing on Monday </w:t>
      </w:r>
      <w:r>
        <w:rPr>
          <w:sz w:val="28"/>
          <w:szCs w:val="28"/>
        </w:rPr>
        <w:t>August 2</w:t>
      </w:r>
      <w:r w:rsidR="00A24475">
        <w:rPr>
          <w:sz w:val="28"/>
          <w:szCs w:val="28"/>
        </w:rPr>
        <w:t>2</w:t>
      </w:r>
      <w:r w:rsidRPr="00E37B15">
        <w:rPr>
          <w:sz w:val="28"/>
          <w:szCs w:val="28"/>
        </w:rPr>
        <w:t xml:space="preserve">, </w:t>
      </w:r>
      <w:r w:rsidR="006347A6" w:rsidRPr="00E37B15">
        <w:rPr>
          <w:sz w:val="28"/>
          <w:szCs w:val="28"/>
        </w:rPr>
        <w:t>20</w:t>
      </w:r>
      <w:r w:rsidR="006347A6">
        <w:rPr>
          <w:sz w:val="28"/>
          <w:szCs w:val="28"/>
        </w:rPr>
        <w:t>2</w:t>
      </w:r>
      <w:r w:rsidR="00A24475">
        <w:rPr>
          <w:sz w:val="28"/>
          <w:szCs w:val="28"/>
        </w:rPr>
        <w:t>2</w:t>
      </w:r>
      <w:r w:rsidR="006347A6">
        <w:rPr>
          <w:sz w:val="28"/>
          <w:szCs w:val="28"/>
        </w:rPr>
        <w:t>,</w:t>
      </w:r>
      <w:r w:rsidRPr="00E37B15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their regularly scheduled meeting beginning at </w:t>
      </w:r>
      <w:r w:rsidRPr="00E37B15">
        <w:rPr>
          <w:sz w:val="28"/>
          <w:szCs w:val="28"/>
        </w:rPr>
        <w:t>6:00 pm in the Town Building Meeting Room, 2155 Main St., Bethlehem, NH for the following:</w:t>
      </w:r>
    </w:p>
    <w:p w14:paraId="226BB36F" w14:textId="77777777" w:rsidR="00C41559" w:rsidRPr="008517A3" w:rsidRDefault="00C41559" w:rsidP="00C41559">
      <w:pPr>
        <w:jc w:val="both"/>
        <w:rPr>
          <w:rFonts w:eastAsiaTheme="minorHAnsi"/>
          <w:color w:val="000000"/>
          <w:sz w:val="28"/>
          <w:szCs w:val="28"/>
        </w:rPr>
      </w:pPr>
    </w:p>
    <w:p w14:paraId="685E3CAA" w14:textId="6207A8DF" w:rsidR="00AC4815" w:rsidRDefault="00C41559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B15">
        <w:rPr>
          <w:rFonts w:ascii="Times New Roman" w:hAnsi="Times New Roman" w:cs="Times New Roman"/>
          <w:color w:val="000000"/>
          <w:sz w:val="28"/>
          <w:szCs w:val="28"/>
        </w:rPr>
        <w:t xml:space="preserve">To discuss 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 xml:space="preserve">accepting unanticipated funds in the amount of </w:t>
      </w:r>
      <w:r w:rsidR="008517A3" w:rsidRPr="008517A3">
        <w:rPr>
          <w:rFonts w:ascii="Times New Roman" w:hAnsi="Times New Roman" w:cs="Times New Roman"/>
          <w:color w:val="000000"/>
          <w:sz w:val="28"/>
          <w:szCs w:val="28"/>
        </w:rPr>
        <w:t>$134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17A3" w:rsidRPr="008517A3">
        <w:rPr>
          <w:rFonts w:ascii="Times New Roman" w:hAnsi="Times New Roman" w:cs="Times New Roman"/>
          <w:color w:val="000000"/>
          <w:sz w:val="28"/>
          <w:szCs w:val="28"/>
        </w:rPr>
        <w:t>735.5</w:t>
      </w:r>
      <w:r w:rsidR="00A2447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517A3">
        <w:rPr>
          <w:rFonts w:ascii="Times New Roman" w:hAnsi="Times New Roman" w:cs="Times New Roman"/>
          <w:color w:val="000000"/>
          <w:sz w:val="28"/>
          <w:szCs w:val="28"/>
        </w:rPr>
        <w:t xml:space="preserve">, from the Local Fiscal Recovery Funds (LFRF) from the State under the American Rescue Plan Act of 2021 (ARP). </w:t>
      </w:r>
    </w:p>
    <w:p w14:paraId="4990753F" w14:textId="77777777" w:rsidR="008517A3" w:rsidRPr="008517A3" w:rsidRDefault="008517A3" w:rsidP="008517A3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8517A3">
        <w:rPr>
          <w:rFonts w:ascii="Times New Roman" w:hAnsi="Times New Roman" w:cs="Times New Roman"/>
          <w:color w:val="000000"/>
          <w:sz w:val="28"/>
          <w:szCs w:val="28"/>
        </w:rPr>
        <w:t>According to the U.S. Treasury, the LFRF provides eligible local governments with a substantial infusion of resources to meet pandemic response needs and rebuild a stronger, and more equitable economy as the country recovers. Recipients may use these funds to:</w:t>
      </w:r>
    </w:p>
    <w:p w14:paraId="45EED6D1" w14:textId="77777777" w:rsidR="008517A3" w:rsidRPr="008517A3" w:rsidRDefault="008517A3" w:rsidP="008517A3">
      <w:pPr>
        <w:numPr>
          <w:ilvl w:val="0"/>
          <w:numId w:val="1"/>
        </w:numPr>
        <w:spacing w:before="100" w:beforeAutospacing="1" w:after="120"/>
        <w:ind w:left="504"/>
        <w:rPr>
          <w:rFonts w:eastAsiaTheme="minorHAnsi"/>
          <w:color w:val="000000"/>
          <w:sz w:val="28"/>
          <w:szCs w:val="28"/>
        </w:rPr>
      </w:pPr>
      <w:r w:rsidRPr="008517A3">
        <w:rPr>
          <w:rFonts w:eastAsiaTheme="minorHAnsi"/>
          <w:color w:val="000000"/>
          <w:sz w:val="28"/>
          <w:szCs w:val="28"/>
        </w:rPr>
        <w:t>Support public health expenditures: For example, funding COVID-19 mitigation efforts, medical expenses, behavioral healthcare, and certain public health and safety staff</w:t>
      </w:r>
    </w:p>
    <w:p w14:paraId="76B3DD19" w14:textId="77777777" w:rsidR="008517A3" w:rsidRPr="008517A3" w:rsidRDefault="008517A3" w:rsidP="008517A3">
      <w:pPr>
        <w:numPr>
          <w:ilvl w:val="0"/>
          <w:numId w:val="1"/>
        </w:numPr>
        <w:spacing w:before="100" w:beforeAutospacing="1" w:after="120"/>
        <w:ind w:left="504"/>
        <w:rPr>
          <w:rFonts w:eastAsiaTheme="minorHAnsi"/>
          <w:color w:val="000000"/>
          <w:sz w:val="28"/>
          <w:szCs w:val="28"/>
        </w:rPr>
      </w:pPr>
      <w:r w:rsidRPr="008517A3">
        <w:rPr>
          <w:rFonts w:eastAsiaTheme="minorHAnsi"/>
          <w:color w:val="000000"/>
          <w:sz w:val="28"/>
          <w:szCs w:val="28"/>
        </w:rPr>
        <w:t>Address negative economic impacts caused by the public health emergency, including economic harms to workers, households, small businesses, impacted industries, and the public sector</w:t>
      </w:r>
    </w:p>
    <w:p w14:paraId="6D360BBB" w14:textId="77777777" w:rsidR="008517A3" w:rsidRPr="008517A3" w:rsidRDefault="008517A3" w:rsidP="008517A3">
      <w:pPr>
        <w:numPr>
          <w:ilvl w:val="0"/>
          <w:numId w:val="1"/>
        </w:numPr>
        <w:spacing w:before="100" w:beforeAutospacing="1" w:after="120"/>
        <w:ind w:left="504"/>
        <w:rPr>
          <w:rFonts w:eastAsiaTheme="minorHAnsi"/>
          <w:color w:val="000000"/>
          <w:sz w:val="28"/>
          <w:szCs w:val="28"/>
        </w:rPr>
      </w:pPr>
      <w:r w:rsidRPr="008517A3">
        <w:rPr>
          <w:rFonts w:eastAsiaTheme="minorHAnsi"/>
          <w:color w:val="000000"/>
          <w:sz w:val="28"/>
          <w:szCs w:val="28"/>
        </w:rPr>
        <w:t>Replace lost public sector revenue, using this funding to provide government services to the extent of the reduction in revenue experienced due to the pandemic</w:t>
      </w:r>
    </w:p>
    <w:p w14:paraId="4D6CE451" w14:textId="77777777" w:rsidR="008517A3" w:rsidRPr="008517A3" w:rsidRDefault="008517A3" w:rsidP="008517A3">
      <w:pPr>
        <w:numPr>
          <w:ilvl w:val="0"/>
          <w:numId w:val="1"/>
        </w:numPr>
        <w:spacing w:before="100" w:beforeAutospacing="1" w:after="120"/>
        <w:ind w:left="504"/>
        <w:rPr>
          <w:rFonts w:eastAsiaTheme="minorHAnsi"/>
          <w:color w:val="000000"/>
          <w:sz w:val="28"/>
          <w:szCs w:val="28"/>
        </w:rPr>
      </w:pPr>
      <w:r w:rsidRPr="008517A3">
        <w:rPr>
          <w:rFonts w:eastAsiaTheme="minorHAnsi"/>
          <w:color w:val="000000"/>
          <w:sz w:val="28"/>
          <w:szCs w:val="28"/>
        </w:rPr>
        <w:t>Provide premium pay for essential workers, offering additional support to those who have and will bear the greatest health risks because of their service in critical infrastructure sectors</w:t>
      </w:r>
    </w:p>
    <w:p w14:paraId="657FDA1B" w14:textId="77777777" w:rsidR="008517A3" w:rsidRPr="008517A3" w:rsidRDefault="008517A3" w:rsidP="008517A3">
      <w:pPr>
        <w:numPr>
          <w:ilvl w:val="0"/>
          <w:numId w:val="1"/>
        </w:numPr>
        <w:spacing w:before="100" w:beforeAutospacing="1" w:after="120"/>
        <w:ind w:left="504"/>
        <w:rPr>
          <w:rFonts w:eastAsiaTheme="minorHAnsi"/>
          <w:color w:val="000000"/>
          <w:sz w:val="28"/>
          <w:szCs w:val="28"/>
        </w:rPr>
      </w:pPr>
      <w:r w:rsidRPr="008517A3">
        <w:rPr>
          <w:rFonts w:eastAsiaTheme="minorHAnsi"/>
          <w:color w:val="000000"/>
          <w:sz w:val="28"/>
          <w:szCs w:val="28"/>
        </w:rPr>
        <w:t>Invest in water, sewer, and broadband infrastructure, making necessary investments to improve access to clean drinking water, support vital wastewater and stormwater infrastructure, and to expand access to broadband internet</w:t>
      </w:r>
    </w:p>
    <w:p w14:paraId="363E5625" w14:textId="3340CF02" w:rsidR="008517A3" w:rsidRPr="008517A3" w:rsidRDefault="008517A3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517A3">
        <w:rPr>
          <w:rFonts w:ascii="Times New Roman" w:hAnsi="Times New Roman" w:cs="Times New Roman"/>
          <w:color w:val="000000"/>
          <w:sz w:val="28"/>
          <w:szCs w:val="28"/>
        </w:rPr>
        <w:t>Within these overall categories, recipients have broad flexibility to decide how best to use this funding to meet the needs of their communities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517A3" w:rsidRPr="00851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99C"/>
    <w:multiLevelType w:val="multilevel"/>
    <w:tmpl w:val="926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89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59"/>
    <w:rsid w:val="006347A6"/>
    <w:rsid w:val="008517A3"/>
    <w:rsid w:val="00A24475"/>
    <w:rsid w:val="00AC4815"/>
    <w:rsid w:val="00C41559"/>
    <w:rsid w:val="00C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46B5"/>
  <w15:chartTrackingRefBased/>
  <w15:docId w15:val="{5B44E972-AACE-4E6B-88D8-E9AE7D0B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55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3</cp:revision>
  <dcterms:created xsi:type="dcterms:W3CDTF">2022-08-10T13:28:00Z</dcterms:created>
  <dcterms:modified xsi:type="dcterms:W3CDTF">2022-08-10T13:37:00Z</dcterms:modified>
</cp:coreProperties>
</file>