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7C6A5" w14:textId="77777777" w:rsidR="002D07D0" w:rsidRDefault="002D07D0" w:rsidP="002D07D0">
      <w:r>
        <w:t>Bethlehem Board of Selectmen</w:t>
      </w:r>
    </w:p>
    <w:p w14:paraId="430C721F" w14:textId="77777777" w:rsidR="002D07D0" w:rsidRDefault="002D07D0" w:rsidP="002D07D0">
      <w:r>
        <w:t>Meeting Minutes</w:t>
      </w:r>
    </w:p>
    <w:p w14:paraId="4F82E25B" w14:textId="4F473F2D" w:rsidR="002D07D0" w:rsidRDefault="002D07D0" w:rsidP="002D07D0">
      <w:r>
        <w:t>October 21st, 2024</w:t>
      </w:r>
    </w:p>
    <w:p w14:paraId="1F9EC472" w14:textId="38BBFE75" w:rsidR="002D07D0" w:rsidRDefault="002D07D0" w:rsidP="002D07D0">
      <w:r>
        <w:t>In person –Chairman Bruno, Select Woman Strand, Select Woman Hibberd,</w:t>
      </w:r>
      <w:r w:rsidR="006E0EDD">
        <w:t xml:space="preserve"> and</w:t>
      </w:r>
      <w:r>
        <w:t xml:space="preserve"> Selectman Morris</w:t>
      </w:r>
      <w:r w:rsidR="006E0EDD">
        <w:t xml:space="preserve">.  </w:t>
      </w:r>
      <w:r>
        <w:t>Selectman Caplain</w:t>
      </w:r>
      <w:r w:rsidR="006E0EDD">
        <w:t xml:space="preserve"> attended the meeting remotely at 7:00</w:t>
      </w:r>
      <w:r>
        <w:t>.</w:t>
      </w:r>
    </w:p>
    <w:p w14:paraId="33D3C5B9" w14:textId="3B732AE1" w:rsidR="004F78CE" w:rsidRDefault="004F78CE" w:rsidP="004F78CE">
      <w:r>
        <w:t>Public Input</w:t>
      </w:r>
      <w:r w:rsidR="002D07D0">
        <w:t xml:space="preserve">- Ruth Heinz expressed her concern over NH Detox’s releasing patients without means of transpiration.  Ms. Heinz recently had a discharged patient come to her home and she is concerned that patients are being left stranded and it should be the responsibility of the facility to </w:t>
      </w:r>
      <w:r w:rsidR="00D951FD">
        <w:t>facilitate</w:t>
      </w:r>
      <w:r w:rsidR="002D07D0">
        <w:t xml:space="preserve"> transportation.  </w:t>
      </w:r>
      <w:r w:rsidR="008545F6">
        <w:t xml:space="preserve">The board agreed to send a letter to NH Detox and include NHDHHS.  </w:t>
      </w:r>
    </w:p>
    <w:p w14:paraId="01C803E2" w14:textId="5F7401D9" w:rsidR="004F78CE" w:rsidRPr="00BD36D9" w:rsidRDefault="004F78CE" w:rsidP="004F78CE">
      <w:pPr>
        <w:rPr>
          <w:b/>
          <w:bCs/>
        </w:rPr>
      </w:pPr>
      <w:r>
        <w:t>Eversource Pole Agreement</w:t>
      </w:r>
      <w:r w:rsidR="008545F6">
        <w:t xml:space="preserve">- </w:t>
      </w:r>
      <w:r w:rsidR="008545F6" w:rsidRPr="00BD36D9">
        <w:rPr>
          <w:b/>
          <w:bCs/>
        </w:rPr>
        <w:t xml:space="preserve">Chairman Bruno motioned to approve the pole agreement with Eversource.  Select Woman Hibberd seconded, and all were in favor.  </w:t>
      </w:r>
    </w:p>
    <w:p w14:paraId="7149A162" w14:textId="40F00F79" w:rsidR="004F78CE" w:rsidRDefault="004F78CE" w:rsidP="004F78CE">
      <w:r>
        <w:t>TSC Consultant Scope of Work</w:t>
      </w:r>
      <w:r w:rsidR="008545F6">
        <w:t>- Select Woman Strand explained the TSC would like to allocate $1,500 to be used for a consultant to complete the following:</w:t>
      </w:r>
      <w:r>
        <w:t xml:space="preserve"> </w:t>
      </w:r>
      <w:r w:rsidR="008545F6" w:rsidRPr="008545F6">
        <w:t>1) a reduced Phase I construction cost option for a future transfer station; and 2) reviewing the most efficient and cost-effective equipment needed to operate a future transfer station.</w:t>
      </w:r>
    </w:p>
    <w:p w14:paraId="76406529" w14:textId="50183F03" w:rsidR="008545F6" w:rsidRPr="00BD36D9" w:rsidRDefault="008545F6" w:rsidP="004F78CE">
      <w:pPr>
        <w:rPr>
          <w:b/>
          <w:bCs/>
        </w:rPr>
      </w:pPr>
      <w:r w:rsidRPr="00BD36D9">
        <w:rPr>
          <w:b/>
          <w:bCs/>
        </w:rPr>
        <w:t xml:space="preserve">Selectman Morris motioned to use $1,500 from the transfer station capital reserve to hire a consultant.  Select Woman Strand seconded, and all were in favor.  </w:t>
      </w:r>
    </w:p>
    <w:p w14:paraId="30C113DB" w14:textId="26D37BC8" w:rsidR="004F78CE" w:rsidRDefault="004F78CE" w:rsidP="004F78CE">
      <w:r>
        <w:t>Police Department Grant</w:t>
      </w:r>
      <w:r w:rsidR="008545F6">
        <w:t xml:space="preserve">- Chairman Bruno updated the board that Chief Dube had contacted Spirit of Blue Foundation and received a grant to purchase safety equipment in the amount of $10,651.61.  The public hearing will be scheduled for November.  </w:t>
      </w:r>
    </w:p>
    <w:p w14:paraId="7A238EA6" w14:textId="5F35CE56" w:rsidR="004F78CE" w:rsidRDefault="004F78CE" w:rsidP="004F78CE">
      <w:r>
        <w:t>Municipal Software</w:t>
      </w:r>
      <w:r w:rsidR="008545F6">
        <w:t xml:space="preserve">- The board discussed the Municipal software options and agreed with the recommendation to </w:t>
      </w:r>
      <w:proofErr w:type="gramStart"/>
      <w:r w:rsidR="008545F6">
        <w:t>switch</w:t>
      </w:r>
      <w:proofErr w:type="gramEnd"/>
      <w:r w:rsidR="008545F6">
        <w:t xml:space="preserve"> municipal software companies</w:t>
      </w:r>
      <w:r w:rsidR="00BD36D9">
        <w:t>.</w:t>
      </w:r>
    </w:p>
    <w:p w14:paraId="73BDA7ED" w14:textId="246E9FCB" w:rsidR="00BD36D9" w:rsidRPr="00BD36D9" w:rsidRDefault="00BD36D9" w:rsidP="004F78CE">
      <w:pPr>
        <w:rPr>
          <w:b/>
          <w:bCs/>
        </w:rPr>
      </w:pPr>
      <w:r w:rsidRPr="00BD36D9">
        <w:rPr>
          <w:b/>
          <w:bCs/>
        </w:rPr>
        <w:t xml:space="preserve">Select Woman Strand motioned to move forward with MTS municipal software solution.  Select Woman Hibberd seconded, and all were in favor.  </w:t>
      </w:r>
    </w:p>
    <w:p w14:paraId="41246B31" w14:textId="5812C7E4" w:rsidR="004F78CE" w:rsidRDefault="004F78CE" w:rsidP="004F78CE">
      <w:r>
        <w:t>Visitor’s Center RFP Extension</w:t>
      </w:r>
      <w:r w:rsidR="00BD36D9">
        <w:t>- The board discussed the Visitor’s Center Roof RFP and agreed to extend the deadline until November 15</w:t>
      </w:r>
      <w:r w:rsidR="00BD36D9" w:rsidRPr="00BD36D9">
        <w:rPr>
          <w:vertAlign w:val="superscript"/>
        </w:rPr>
        <w:t>th</w:t>
      </w:r>
      <w:r w:rsidR="00BD36D9">
        <w:t>.</w:t>
      </w:r>
      <w:r>
        <w:t xml:space="preserve"> </w:t>
      </w:r>
    </w:p>
    <w:p w14:paraId="2D311E6E" w14:textId="07967220" w:rsidR="004F78CE" w:rsidRDefault="004F78CE" w:rsidP="004F78CE">
      <w:r>
        <w:t>Energy Commission Appointment-Josh Lieberman</w:t>
      </w:r>
      <w:r w:rsidR="00BD36D9">
        <w:t xml:space="preserve">- </w:t>
      </w:r>
      <w:r w:rsidR="00BD36D9" w:rsidRPr="00BD36D9">
        <w:rPr>
          <w:b/>
          <w:bCs/>
        </w:rPr>
        <w:t>Chairman Bruno moved to appoint Josh Lieberman to the Energy Commission.  Selectman Morris seconded, and all were in favor.</w:t>
      </w:r>
      <w:r w:rsidR="00BD36D9">
        <w:t xml:space="preserve">   </w:t>
      </w:r>
      <w:r>
        <w:t xml:space="preserve"> </w:t>
      </w:r>
    </w:p>
    <w:p w14:paraId="50691D74" w14:textId="6B558537" w:rsidR="004F78CE" w:rsidRDefault="004F78CE" w:rsidP="004F78CE">
      <w:r>
        <w:t>Tennis Court Solar Lights</w:t>
      </w:r>
      <w:r w:rsidR="00BD36D9">
        <w:t xml:space="preserve">- The board discussed adding solar light </w:t>
      </w:r>
      <w:r w:rsidR="00D951FD">
        <w:t>like</w:t>
      </w:r>
      <w:r w:rsidR="00BD36D9">
        <w:t xml:space="preserve"> the lights at the basketball court at the tennis court.  The board requested additional information because </w:t>
      </w:r>
      <w:r w:rsidR="00BD36D9">
        <w:lastRenderedPageBreak/>
        <w:t xml:space="preserve">of the proximity of the tennis courts to the neighboring residence.  In </w:t>
      </w:r>
      <w:r w:rsidR="0069026E">
        <w:t>addition,</w:t>
      </w:r>
      <w:r w:rsidR="00BD36D9">
        <w:t xml:space="preserve"> it was noted that the Conservation Commission would be requesting the Planning Board update the light ordinance for the 2025 town meeting.  </w:t>
      </w:r>
      <w:r>
        <w:t xml:space="preserve"> </w:t>
      </w:r>
    </w:p>
    <w:p w14:paraId="6B9BCD85" w14:textId="42560251" w:rsidR="004F78CE" w:rsidRPr="00BD36D9" w:rsidRDefault="004F78CE" w:rsidP="004F78CE">
      <w:pPr>
        <w:rPr>
          <w:b/>
          <w:bCs/>
        </w:rPr>
      </w:pPr>
      <w:r w:rsidRPr="00BD36D9">
        <w:rPr>
          <w:b/>
          <w:bCs/>
        </w:rPr>
        <w:t>Minutes 10/7</w:t>
      </w:r>
      <w:r w:rsidR="00BD36D9" w:rsidRPr="00BD36D9">
        <w:rPr>
          <w:b/>
          <w:bCs/>
        </w:rPr>
        <w:t xml:space="preserve">- Select Woman Strand motioned to accept the minutes from 10/7.  Select Woman Hibberd seconded, and all were in favor.  </w:t>
      </w:r>
    </w:p>
    <w:p w14:paraId="5328541D" w14:textId="33546B35" w:rsidR="004F78CE" w:rsidRDefault="004F78CE" w:rsidP="004F78CE">
      <w:r>
        <w:t>Updates and other business</w:t>
      </w:r>
      <w:r w:rsidR="00BD36D9">
        <w:t xml:space="preserve">- Chairman Bruno open discussion regarding input that the meeting minutes were too vague regarding dialog at a recent meeting.  The board disagreed with the </w:t>
      </w:r>
      <w:r w:rsidR="002C2D17">
        <w:t>input,</w:t>
      </w:r>
      <w:r w:rsidR="00BD36D9">
        <w:t xml:space="preserve"> </w:t>
      </w:r>
      <w:r w:rsidR="002C2D17">
        <w:t>noting they would be willing to amend meeting minutes to correct errors.</w:t>
      </w:r>
    </w:p>
    <w:p w14:paraId="15C1203D" w14:textId="60B09BFF" w:rsidR="002C2D17" w:rsidRDefault="002C2D17" w:rsidP="004F78CE">
      <w:r>
        <w:t xml:space="preserve">Chairman Bruno explained the town had been contacted by NCES </w:t>
      </w:r>
      <w:r w:rsidR="006E0EDD">
        <w:t xml:space="preserve">and there was an underpayment in their 2023 taxes to which they will be sending a check to rectify.  The board discussed the interest owed and decided to waive the $1,800 </w:t>
      </w:r>
      <w:proofErr w:type="gramStart"/>
      <w:r w:rsidR="006E0EDD">
        <w:t>as a result of</w:t>
      </w:r>
      <w:proofErr w:type="gramEnd"/>
      <w:r w:rsidR="006E0EDD">
        <w:t xml:space="preserve"> bringing the underpayment to the town’s attention.</w:t>
      </w:r>
    </w:p>
    <w:p w14:paraId="6157774F" w14:textId="63BA6099" w:rsidR="006E0EDD" w:rsidRDefault="006E0EDD" w:rsidP="004F78CE">
      <w:pPr>
        <w:rPr>
          <w:b/>
          <w:bCs/>
        </w:rPr>
      </w:pPr>
      <w:r w:rsidRPr="006E0EDD">
        <w:rPr>
          <w:b/>
          <w:bCs/>
        </w:rPr>
        <w:t xml:space="preserve">Selectman Morris motioned to waive interest on the NCES 2023 underpayment.  Select Woman Strand seconded, and all were in favor.  </w:t>
      </w:r>
    </w:p>
    <w:p w14:paraId="07158F9A" w14:textId="491A80B4" w:rsidR="006E0EDD" w:rsidRPr="006E0EDD" w:rsidRDefault="006E0EDD" w:rsidP="004F78CE">
      <w:r w:rsidRPr="006E0EDD">
        <w:t>Chairman Bruno informed the board that Jeff Dube had to be added to the bank to be issued a debit card and Alan had to be removed.</w:t>
      </w:r>
    </w:p>
    <w:p w14:paraId="5B2A6DB4" w14:textId="1B721A8D" w:rsidR="006E0EDD" w:rsidRDefault="006E0EDD" w:rsidP="004F78CE">
      <w:pPr>
        <w:rPr>
          <w:b/>
          <w:bCs/>
        </w:rPr>
      </w:pPr>
      <w:r>
        <w:rPr>
          <w:b/>
          <w:bCs/>
        </w:rPr>
        <w:t xml:space="preserve">Chairman Bruno motioned to remove Alan DeMoranville from Woodville Guarantee Bank and add Jeff Dube.  Selectman Morris seconded, and all were in favor.  </w:t>
      </w:r>
    </w:p>
    <w:p w14:paraId="6DF2F483" w14:textId="72F92E23" w:rsidR="007533AE" w:rsidRPr="007533AE" w:rsidRDefault="007533AE" w:rsidP="004F78CE">
      <w:r w:rsidRPr="007533AE">
        <w:t>Selectman Morris informed the board that there w</w:t>
      </w:r>
      <w:r w:rsidR="00D951FD">
        <w:t>ould be</w:t>
      </w:r>
      <w:r w:rsidRPr="007533AE">
        <w:t xml:space="preserve"> a zoning</w:t>
      </w:r>
      <w:r w:rsidR="00D951FD">
        <w:t xml:space="preserve"> board</w:t>
      </w:r>
      <w:r w:rsidRPr="007533AE">
        <w:t xml:space="preserve"> </w:t>
      </w:r>
      <w:r w:rsidR="00D951FD" w:rsidRPr="007533AE">
        <w:t>public</w:t>
      </w:r>
      <w:r w:rsidRPr="007533AE">
        <w:t xml:space="preserve"> hearing </w:t>
      </w:r>
      <w:r w:rsidR="00D951FD">
        <w:t>on</w:t>
      </w:r>
      <w:r w:rsidRPr="007533AE">
        <w:t xml:space="preserve"> 10/22 and 10/24 </w:t>
      </w:r>
      <w:r w:rsidR="00D951FD">
        <w:t>and a</w:t>
      </w:r>
      <w:r w:rsidRPr="007533AE">
        <w:t xml:space="preserve"> Planning board public hearing on 10/23 regarding the senior housing project.  </w:t>
      </w:r>
    </w:p>
    <w:p w14:paraId="4297EB64" w14:textId="69808149" w:rsidR="002D07D0" w:rsidRDefault="004F78CE" w:rsidP="002D07D0">
      <w:r>
        <w:t>Non-public Session per RSA 91A-3 II (personnel, reputation, and legal)</w:t>
      </w:r>
      <w:r w:rsidR="002D07D0" w:rsidRPr="002D07D0">
        <w:t xml:space="preserve"> </w:t>
      </w:r>
      <w:r w:rsidR="002D07D0">
        <w:t xml:space="preserve">Chairman Bruno motioned to go into nonpublic per RSA 91A-3 II for reasons of personnel, and reputation. Selectman Morris seconded and </w:t>
      </w:r>
      <w:proofErr w:type="gramStart"/>
      <w:r w:rsidR="002D07D0">
        <w:t>roll</w:t>
      </w:r>
      <w:proofErr w:type="gramEnd"/>
      <w:r w:rsidR="002D07D0">
        <w:t xml:space="preserve"> </w:t>
      </w:r>
      <w:proofErr w:type="gramStart"/>
      <w:r w:rsidR="002D07D0">
        <w:t>call</w:t>
      </w:r>
      <w:proofErr w:type="gramEnd"/>
      <w:r w:rsidR="002D07D0">
        <w:t xml:space="preserve"> followed.  </w:t>
      </w:r>
    </w:p>
    <w:p w14:paraId="592E4400" w14:textId="77777777" w:rsidR="002D07D0" w:rsidRDefault="002D07D0" w:rsidP="002D07D0">
      <w:r>
        <w:t xml:space="preserve">The board discussed a personnel issue.   </w:t>
      </w:r>
    </w:p>
    <w:p w14:paraId="5EF3AAAF" w14:textId="0C0129BE" w:rsidR="002D07D0" w:rsidRDefault="002D07D0" w:rsidP="002D07D0">
      <w:r>
        <w:t>Chairman Bruno made a motion to adjourn at 8:</w:t>
      </w:r>
      <w:r w:rsidR="007533AE">
        <w:t>00</w:t>
      </w:r>
      <w:r>
        <w:t>. Selectman Strand seconded, and all were in favor.</w:t>
      </w:r>
    </w:p>
    <w:p w14:paraId="44E7F0FD" w14:textId="77777777" w:rsidR="002D07D0" w:rsidRDefault="002D07D0" w:rsidP="002D07D0">
      <w:r>
        <w:t xml:space="preserve">Respectfully submitted, </w:t>
      </w:r>
    </w:p>
    <w:p w14:paraId="1114E597" w14:textId="77777777" w:rsidR="002D07D0" w:rsidRDefault="002D07D0" w:rsidP="002D07D0">
      <w:r>
        <w:t>Mary Moritz</w:t>
      </w:r>
    </w:p>
    <w:p w14:paraId="5922DE3A" w14:textId="69B896DD" w:rsidR="004F78CE" w:rsidRDefault="002D07D0" w:rsidP="002D07D0">
      <w:r>
        <w:t>Town Administrator</w:t>
      </w:r>
    </w:p>
    <w:sectPr w:rsidR="004F7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CE"/>
    <w:rsid w:val="002C1B25"/>
    <w:rsid w:val="002C2D17"/>
    <w:rsid w:val="002D07D0"/>
    <w:rsid w:val="00470219"/>
    <w:rsid w:val="004F78CE"/>
    <w:rsid w:val="0069026E"/>
    <w:rsid w:val="006E0EDD"/>
    <w:rsid w:val="007533AE"/>
    <w:rsid w:val="008545F6"/>
    <w:rsid w:val="00BD36D9"/>
    <w:rsid w:val="00CE4AC8"/>
    <w:rsid w:val="00D951FD"/>
    <w:rsid w:val="00D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5C21D"/>
  <w15:chartTrackingRefBased/>
  <w15:docId w15:val="{794EA2BE-B073-4782-B727-92DAD26F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8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Moritz</dc:creator>
  <cp:keywords/>
  <dc:description/>
  <cp:lastModifiedBy>Mary Moritz</cp:lastModifiedBy>
  <cp:revision>4</cp:revision>
  <dcterms:created xsi:type="dcterms:W3CDTF">2024-10-28T13:38:00Z</dcterms:created>
  <dcterms:modified xsi:type="dcterms:W3CDTF">2024-11-01T18:37:00Z</dcterms:modified>
</cp:coreProperties>
</file>