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F74C" w14:textId="173D7182" w:rsidR="001C52FF" w:rsidRDefault="00304472" w:rsidP="00304472">
      <w:pPr>
        <w:autoSpaceDE w:val="0"/>
        <w:autoSpaceDN w:val="0"/>
        <w:adjustRightInd w:val="0"/>
        <w:spacing w:after="0" w:line="240" w:lineRule="auto"/>
        <w:rPr>
          <w:rFonts w:ascii="TimesNewRomanPS-BoldMT" w:hAnsi="TimesNewRomanPS-BoldMT" w:cs="TimesNewRomanPS-BoldMT"/>
          <w:b/>
          <w:bCs/>
          <w:sz w:val="32"/>
          <w:szCs w:val="32"/>
        </w:rPr>
      </w:pPr>
      <w:r w:rsidRPr="00304472">
        <w:rPr>
          <w:rFonts w:ascii="TimesNewRomanPS-BoldMT" w:hAnsi="TimesNewRomanPS-BoldMT" w:cs="TimesNewRomanPS-BoldMT"/>
          <w:b/>
          <w:bCs/>
          <w:sz w:val="32"/>
          <w:szCs w:val="32"/>
        </w:rPr>
        <w:t xml:space="preserve">2025 </w:t>
      </w:r>
      <w:r w:rsidR="001C52FF" w:rsidRPr="00304472">
        <w:rPr>
          <w:rFonts w:ascii="TimesNewRomanPS-BoldMT" w:hAnsi="TimesNewRomanPS-BoldMT" w:cs="TimesNewRomanPS-BoldMT"/>
          <w:b/>
          <w:bCs/>
          <w:sz w:val="32"/>
          <w:szCs w:val="32"/>
        </w:rPr>
        <w:t xml:space="preserve">Zoning Amendments </w:t>
      </w:r>
      <w:r>
        <w:rPr>
          <w:rFonts w:ascii="TimesNewRomanPS-BoldMT" w:hAnsi="TimesNewRomanPS-BoldMT" w:cs="TimesNewRomanPS-BoldMT"/>
          <w:b/>
          <w:bCs/>
          <w:sz w:val="32"/>
          <w:szCs w:val="32"/>
        </w:rPr>
        <w:t>for March Vote</w:t>
      </w:r>
    </w:p>
    <w:p w14:paraId="26E15F5E" w14:textId="77777777" w:rsidR="00304472" w:rsidRDefault="00304472" w:rsidP="00304472">
      <w:pPr>
        <w:autoSpaceDE w:val="0"/>
        <w:autoSpaceDN w:val="0"/>
        <w:adjustRightInd w:val="0"/>
        <w:spacing w:after="0" w:line="240" w:lineRule="auto"/>
        <w:rPr>
          <w:rFonts w:ascii="TimesNewRomanPS-BoldMT" w:hAnsi="TimesNewRomanPS-BoldMT" w:cs="TimesNewRomanPS-BoldMT"/>
          <w:b/>
          <w:bCs/>
          <w:sz w:val="24"/>
          <w:szCs w:val="24"/>
        </w:rPr>
      </w:pPr>
    </w:p>
    <w:p w14:paraId="66739050" w14:textId="0AC5BE38" w:rsidR="001C52FF" w:rsidRPr="00304472" w:rsidRDefault="001C52FF" w:rsidP="007B1049">
      <w:pPr>
        <w:autoSpaceDE w:val="0"/>
        <w:autoSpaceDN w:val="0"/>
        <w:adjustRightInd w:val="0"/>
        <w:spacing w:after="0" w:line="240" w:lineRule="auto"/>
        <w:rPr>
          <w:rFonts w:ascii="TimesNewRomanPSMT" w:hAnsi="TimesNewRomanPSMT" w:cs="TimesNewRomanPSMT"/>
          <w:color w:val="B6082E"/>
          <w:sz w:val="28"/>
          <w:szCs w:val="28"/>
        </w:rPr>
      </w:pPr>
      <w:r w:rsidRPr="00304472">
        <w:rPr>
          <w:rFonts w:ascii="TimesNewRomanPSMT" w:hAnsi="TimesNewRomanPSMT" w:cs="TimesNewRomanPSMT"/>
          <w:color w:val="2E98D4"/>
          <w:sz w:val="28"/>
          <w:szCs w:val="28"/>
        </w:rPr>
        <w:t xml:space="preserve">Language to be added to the Zoning Ordinance is shown like this </w:t>
      </w:r>
      <w:r w:rsidRPr="00304472">
        <w:rPr>
          <w:rFonts w:ascii="TimesNewRomanPSMT" w:hAnsi="TimesNewRomanPSMT" w:cs="TimesNewRomanPSMT"/>
          <w:color w:val="000000"/>
          <w:sz w:val="28"/>
          <w:szCs w:val="28"/>
        </w:rPr>
        <w:t xml:space="preserve">and </w:t>
      </w:r>
      <w:r w:rsidRPr="00304472">
        <w:rPr>
          <w:rFonts w:ascii="TimesNewRomanPSMT" w:hAnsi="TimesNewRomanPSMT" w:cs="TimesNewRomanPSMT"/>
          <w:color w:val="B6082E"/>
          <w:sz w:val="28"/>
          <w:szCs w:val="28"/>
        </w:rPr>
        <w:t>language to be removed is</w:t>
      </w:r>
      <w:r w:rsidR="007B1049">
        <w:rPr>
          <w:rFonts w:ascii="TimesNewRomanPSMT" w:hAnsi="TimesNewRomanPSMT" w:cs="TimesNewRomanPSMT"/>
          <w:color w:val="B6082E"/>
          <w:sz w:val="28"/>
          <w:szCs w:val="28"/>
        </w:rPr>
        <w:t xml:space="preserve"> </w:t>
      </w:r>
      <w:r w:rsidRPr="00304472">
        <w:rPr>
          <w:rFonts w:ascii="TimesNewRomanPSMT" w:hAnsi="TimesNewRomanPSMT" w:cs="TimesNewRomanPSMT"/>
          <w:color w:val="B6082E"/>
          <w:sz w:val="28"/>
          <w:szCs w:val="28"/>
        </w:rPr>
        <w:t>shown like this.</w:t>
      </w:r>
    </w:p>
    <w:p w14:paraId="6B5E81E9" w14:textId="77777777" w:rsidR="001C52FF" w:rsidRDefault="001C52FF" w:rsidP="001C52FF">
      <w:pPr>
        <w:rPr>
          <w:rFonts w:ascii="TimesNewRomanPSMT" w:hAnsi="TimesNewRomanPSMT" w:cs="TimesNewRomanPSMT"/>
          <w:color w:val="B6082E"/>
          <w:sz w:val="24"/>
          <w:szCs w:val="24"/>
        </w:rPr>
      </w:pPr>
    </w:p>
    <w:p w14:paraId="6006B231" w14:textId="35EAD4FF" w:rsidR="00B10A1F" w:rsidRPr="00B10A1F" w:rsidRDefault="001C52FF" w:rsidP="001C52FF">
      <w:pPr>
        <w:rPr>
          <w:rFonts w:ascii="TimesNewRomanPSMT" w:hAnsi="TimesNewRomanPSMT" w:cs="TimesNewRomanPSMT"/>
          <w:sz w:val="24"/>
          <w:szCs w:val="24"/>
        </w:rPr>
      </w:pPr>
      <w:r w:rsidRPr="001C52FF">
        <w:rPr>
          <w:rFonts w:ascii="TimesNewRomanPSMT" w:hAnsi="TimesNewRomanPSMT" w:cs="TimesNewRomanPSMT"/>
          <w:sz w:val="32"/>
          <w:szCs w:val="32"/>
        </w:rPr>
        <w:t xml:space="preserve">Amendment No. </w:t>
      </w:r>
      <w:r w:rsidR="00072DA5">
        <w:rPr>
          <w:rFonts w:ascii="TimesNewRomanPSMT" w:hAnsi="TimesNewRomanPSMT" w:cs="TimesNewRomanPSMT"/>
          <w:sz w:val="32"/>
          <w:szCs w:val="32"/>
        </w:rPr>
        <w:t>1</w:t>
      </w:r>
      <w:r w:rsidR="00B10A1F" w:rsidRPr="00B10A1F">
        <w:rPr>
          <w:rFonts w:ascii="TimesNewRomanPSMT" w:hAnsi="TimesNewRomanPSMT" w:cs="TimesNewRomanPSMT"/>
          <w:sz w:val="32"/>
          <w:szCs w:val="32"/>
        </w:rPr>
        <w:t xml:space="preserve"> </w:t>
      </w:r>
      <w:r w:rsidR="00B10A1F">
        <w:rPr>
          <w:rFonts w:ascii="TimesNewRomanPSMT" w:hAnsi="TimesNewRomanPSMT" w:cs="TimesNewRomanPSMT"/>
          <w:sz w:val="32"/>
          <w:szCs w:val="32"/>
        </w:rPr>
        <w:t>Warrant Article 2</w:t>
      </w:r>
      <w:r w:rsidR="00B10A1F" w:rsidRPr="001C52FF">
        <w:rPr>
          <w:rFonts w:ascii="TimesNewRomanPSMT" w:hAnsi="TimesNewRomanPSMT" w:cs="TimesNewRomanPSMT"/>
          <w:sz w:val="24"/>
          <w:szCs w:val="24"/>
        </w:rPr>
        <w:t xml:space="preserve"> </w:t>
      </w:r>
    </w:p>
    <w:p w14:paraId="4823931F" w14:textId="61622BE1" w:rsidR="001C52FF" w:rsidRPr="00304472" w:rsidRDefault="003F5C70" w:rsidP="001C52FF">
      <w:pPr>
        <w:rPr>
          <w:rFonts w:ascii="TimesNewRomanPSMT" w:hAnsi="TimesNewRomanPSMT" w:cs="TimesNewRomanPSMT"/>
          <w:sz w:val="28"/>
          <w:szCs w:val="28"/>
        </w:rPr>
      </w:pPr>
      <w:proofErr w:type="gramStart"/>
      <w:r w:rsidRPr="00304472">
        <w:rPr>
          <w:rFonts w:ascii="TimesNewRomanPSMT" w:hAnsi="TimesNewRomanPSMT" w:cs="TimesNewRomanPSMT"/>
          <w:sz w:val="28"/>
          <w:szCs w:val="28"/>
        </w:rPr>
        <w:t>W</w:t>
      </w:r>
      <w:r w:rsidR="001C52FF" w:rsidRPr="00304472">
        <w:rPr>
          <w:rFonts w:ascii="TimesNewRomanPSMT" w:hAnsi="TimesNewRomanPSMT" w:cs="TimesNewRomanPSMT"/>
          <w:sz w:val="28"/>
          <w:szCs w:val="28"/>
        </w:rPr>
        <w:t>ould</w:t>
      </w:r>
      <w:proofErr w:type="gramEnd"/>
      <w:r w:rsidR="001C52FF" w:rsidRPr="00304472">
        <w:rPr>
          <w:rFonts w:ascii="TimesNewRomanPSMT" w:hAnsi="TimesNewRomanPSMT" w:cs="TimesNewRomanPSMT"/>
          <w:sz w:val="28"/>
          <w:szCs w:val="28"/>
        </w:rPr>
        <w:t xml:space="preserve"> propose changes to the Town’s current Sign Ordinance to help reduce light pollution. </w:t>
      </w:r>
    </w:p>
    <w:p w14:paraId="2CF6F899" w14:textId="4204A263" w:rsidR="003951DB" w:rsidRPr="00304472" w:rsidRDefault="003951DB" w:rsidP="001C52FF">
      <w:pPr>
        <w:rPr>
          <w:rFonts w:ascii="TimesNewRomanPSMT" w:hAnsi="TimesNewRomanPSMT" w:cs="TimesNewRomanPSMT"/>
          <w:b/>
          <w:bCs/>
          <w:sz w:val="28"/>
          <w:szCs w:val="28"/>
        </w:rPr>
      </w:pPr>
      <w:r w:rsidRPr="00304472">
        <w:rPr>
          <w:rFonts w:ascii="TimesNewRomanPSMT" w:hAnsi="TimesNewRomanPSMT" w:cs="TimesNewRomanPSMT"/>
          <w:b/>
          <w:bCs/>
          <w:sz w:val="28"/>
          <w:szCs w:val="28"/>
        </w:rPr>
        <w:t>Article VI. Signs</w:t>
      </w:r>
    </w:p>
    <w:p w14:paraId="52CB587C" w14:textId="182B3136"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8. No new internally lit signage is permitted</w:t>
      </w:r>
      <w:r w:rsidR="003F5780" w:rsidRPr="00304472">
        <w:rPr>
          <w:rFonts w:ascii="TimesNewRomanPSMT" w:hAnsi="TimesNewRomanPSMT" w:cs="TimesNewRomanPSMT"/>
          <w:color w:val="0B769F" w:themeColor="accent4" w:themeShade="BF"/>
          <w:sz w:val="28"/>
          <w:szCs w:val="28"/>
        </w:rPr>
        <w:t>.</w:t>
      </w:r>
    </w:p>
    <w:p w14:paraId="5E0E62FD"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Signs may be illuminated by external light sources only.</w:t>
      </w:r>
      <w:r w:rsidRPr="00304472">
        <w:rPr>
          <w:rFonts w:ascii="TimesNewRomanPSMT" w:hAnsi="TimesNewRomanPSMT" w:cs="TimesNewRomanPSMT"/>
          <w:b/>
          <w:bCs/>
          <w:color w:val="0B769F" w:themeColor="accent4" w:themeShade="BF"/>
          <w:sz w:val="28"/>
          <w:szCs w:val="28"/>
        </w:rPr>
        <w:t> </w:t>
      </w:r>
      <w:r w:rsidRPr="00304472">
        <w:rPr>
          <w:rFonts w:ascii="TimesNewRomanPSMT" w:hAnsi="TimesNewRomanPSMT" w:cs="TimesNewRomanPSMT"/>
          <w:color w:val="0B769F" w:themeColor="accent4" w:themeShade="BF"/>
          <w:sz w:val="28"/>
          <w:szCs w:val="28"/>
        </w:rPr>
        <w:t>All illuminated signs shall be so arranged as to direct and shield the light</w:t>
      </w:r>
      <w:r w:rsidRPr="00304472">
        <w:rPr>
          <w:rFonts w:ascii="TimesNewRomanPSMT" w:hAnsi="TimesNewRomanPSMT" w:cs="TimesNewRomanPSMT"/>
          <w:b/>
          <w:bCs/>
          <w:color w:val="0B769F" w:themeColor="accent4" w:themeShade="BF"/>
          <w:sz w:val="28"/>
          <w:szCs w:val="28"/>
        </w:rPr>
        <w:t> </w:t>
      </w:r>
      <w:r w:rsidRPr="00304472">
        <w:rPr>
          <w:rFonts w:ascii="TimesNewRomanPSMT" w:hAnsi="TimesNewRomanPSMT" w:cs="TimesNewRomanPSMT"/>
          <w:color w:val="0B769F" w:themeColor="accent4" w:themeShade="BF"/>
          <w:sz w:val="28"/>
          <w:szCs w:val="28"/>
        </w:rPr>
        <w:t>-- coming from above -- away from public streets and adjoining structures. All lighting shall be directed at the signage only with no light leakage beyond the sign.</w:t>
      </w:r>
    </w:p>
    <w:p w14:paraId="68F86ADC"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Sign lighting shall be dimmed by at least 50 percent, motion-activated, or turned off outside of business operating hours.</w:t>
      </w:r>
    </w:p>
    <w:p w14:paraId="1D2869CB" w14:textId="3C8B8424"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 xml:space="preserve">Whenever an existing </w:t>
      </w:r>
      <w:r w:rsidR="003F5780" w:rsidRPr="00304472">
        <w:rPr>
          <w:rFonts w:ascii="TimesNewRomanPSMT" w:hAnsi="TimesNewRomanPSMT" w:cs="TimesNewRomanPSMT"/>
          <w:color w:val="0B769F" w:themeColor="accent4" w:themeShade="BF"/>
          <w:sz w:val="28"/>
          <w:szCs w:val="28"/>
        </w:rPr>
        <w:t xml:space="preserve">internally lit sign </w:t>
      </w:r>
      <w:r w:rsidRPr="00304472">
        <w:rPr>
          <w:rFonts w:ascii="TimesNewRomanPSMT" w:hAnsi="TimesNewRomanPSMT" w:cs="TimesNewRomanPSMT"/>
          <w:color w:val="0B769F" w:themeColor="accent4" w:themeShade="BF"/>
          <w:sz w:val="28"/>
          <w:szCs w:val="28"/>
        </w:rPr>
        <w:t xml:space="preserve">is modified, extended, expanded or added to, it shall be subject to the requirements of this ordinance. Owners or operators of non-conforming </w:t>
      </w:r>
      <w:r w:rsidR="003F5780" w:rsidRPr="00304472">
        <w:rPr>
          <w:rFonts w:ascii="TimesNewRomanPSMT" w:hAnsi="TimesNewRomanPSMT" w:cs="TimesNewRomanPSMT"/>
          <w:color w:val="0B769F" w:themeColor="accent4" w:themeShade="BF"/>
          <w:sz w:val="28"/>
          <w:szCs w:val="28"/>
        </w:rPr>
        <w:t xml:space="preserve">internally lit signs </w:t>
      </w:r>
      <w:r w:rsidRPr="00304472">
        <w:rPr>
          <w:rFonts w:ascii="TimesNewRomanPSMT" w:hAnsi="TimesNewRomanPSMT" w:cs="TimesNewRomanPSMT"/>
          <w:color w:val="0B769F" w:themeColor="accent4" w:themeShade="BF"/>
          <w:sz w:val="28"/>
          <w:szCs w:val="28"/>
        </w:rPr>
        <w:t xml:space="preserve">are encouraged to bring their </w:t>
      </w:r>
      <w:proofErr w:type="gramStart"/>
      <w:r w:rsidR="003F5780" w:rsidRPr="00304472">
        <w:rPr>
          <w:rFonts w:ascii="TimesNewRomanPSMT" w:hAnsi="TimesNewRomanPSMT" w:cs="TimesNewRomanPSMT"/>
          <w:color w:val="0B769F" w:themeColor="accent4" w:themeShade="BF"/>
          <w:sz w:val="28"/>
          <w:szCs w:val="28"/>
        </w:rPr>
        <w:t>signs</w:t>
      </w:r>
      <w:r w:rsidRPr="00304472">
        <w:rPr>
          <w:rFonts w:ascii="TimesNewRomanPSMT" w:hAnsi="TimesNewRomanPSMT" w:cs="TimesNewRomanPSMT"/>
          <w:color w:val="0B769F" w:themeColor="accent4" w:themeShade="BF"/>
          <w:sz w:val="28"/>
          <w:szCs w:val="28"/>
        </w:rPr>
        <w:t xml:space="preserve"> into</w:t>
      </w:r>
      <w:proofErr w:type="gramEnd"/>
      <w:r w:rsidRPr="00304472">
        <w:rPr>
          <w:rFonts w:ascii="TimesNewRomanPSMT" w:hAnsi="TimesNewRomanPSMT" w:cs="TimesNewRomanPSMT"/>
          <w:color w:val="0B769F" w:themeColor="accent4" w:themeShade="BF"/>
          <w:sz w:val="28"/>
          <w:szCs w:val="28"/>
        </w:rPr>
        <w:t xml:space="preserve"> voluntary compliance with these requirements.</w:t>
      </w:r>
    </w:p>
    <w:p w14:paraId="488E2A0A" w14:textId="77777777" w:rsidR="007B1049" w:rsidRDefault="007B1049" w:rsidP="001C52FF">
      <w:pPr>
        <w:rPr>
          <w:rFonts w:ascii="TimesNewRomanPSMT" w:hAnsi="TimesNewRomanPSMT" w:cs="TimesNewRomanPSMT"/>
          <w:sz w:val="32"/>
          <w:szCs w:val="32"/>
        </w:rPr>
      </w:pPr>
    </w:p>
    <w:p w14:paraId="5FEA68CD" w14:textId="3263CF21" w:rsidR="00B10A1F" w:rsidRDefault="003F5C70" w:rsidP="00B10A1F">
      <w:pPr>
        <w:rPr>
          <w:rFonts w:ascii="TimesNewRomanPSMT" w:hAnsi="TimesNewRomanPSMT" w:cs="TimesNewRomanPSMT"/>
          <w:sz w:val="24"/>
          <w:szCs w:val="24"/>
        </w:rPr>
      </w:pPr>
      <w:r>
        <w:rPr>
          <w:rFonts w:ascii="TimesNewRomanPSMT" w:hAnsi="TimesNewRomanPSMT" w:cs="TimesNewRomanPSMT"/>
          <w:sz w:val="32"/>
          <w:szCs w:val="32"/>
        </w:rPr>
        <w:t xml:space="preserve">Amendment </w:t>
      </w:r>
      <w:r w:rsidR="001C52FF" w:rsidRPr="001C52FF">
        <w:rPr>
          <w:rFonts w:ascii="TimesNewRomanPSMT" w:hAnsi="TimesNewRomanPSMT" w:cs="TimesNewRomanPSMT"/>
          <w:sz w:val="32"/>
          <w:szCs w:val="32"/>
        </w:rPr>
        <w:t xml:space="preserve">No. </w:t>
      </w:r>
      <w:r w:rsidR="00072DA5">
        <w:rPr>
          <w:rFonts w:ascii="TimesNewRomanPSMT" w:hAnsi="TimesNewRomanPSMT" w:cs="TimesNewRomanPSMT"/>
          <w:sz w:val="32"/>
          <w:szCs w:val="32"/>
        </w:rPr>
        <w:t>2</w:t>
      </w:r>
      <w:r w:rsidR="001C52FF" w:rsidRPr="001C52FF">
        <w:rPr>
          <w:rFonts w:ascii="TimesNewRomanPSMT" w:hAnsi="TimesNewRomanPSMT" w:cs="TimesNewRomanPSMT"/>
          <w:sz w:val="24"/>
          <w:szCs w:val="24"/>
        </w:rPr>
        <w:t xml:space="preserve"> </w:t>
      </w:r>
      <w:r w:rsidR="00B10A1F">
        <w:rPr>
          <w:rFonts w:ascii="TimesNewRomanPSMT" w:hAnsi="TimesNewRomanPSMT" w:cs="TimesNewRomanPSMT"/>
          <w:sz w:val="32"/>
          <w:szCs w:val="32"/>
        </w:rPr>
        <w:t>Warrant Article 3</w:t>
      </w:r>
      <w:r w:rsidR="00B10A1F" w:rsidRPr="001C52FF">
        <w:rPr>
          <w:rFonts w:ascii="TimesNewRomanPSMT" w:hAnsi="TimesNewRomanPSMT" w:cs="TimesNewRomanPSMT"/>
          <w:sz w:val="24"/>
          <w:szCs w:val="24"/>
        </w:rPr>
        <w:t xml:space="preserve"> </w:t>
      </w:r>
    </w:p>
    <w:p w14:paraId="37ADF2A0" w14:textId="3EC364CD" w:rsidR="003F5C70" w:rsidRDefault="003F5C70" w:rsidP="001C52FF">
      <w:pPr>
        <w:rPr>
          <w:rFonts w:ascii="TimesNewRomanPSMT" w:hAnsi="TimesNewRomanPSMT" w:cs="TimesNewRomanPSMT"/>
          <w:sz w:val="24"/>
          <w:szCs w:val="24"/>
        </w:rPr>
      </w:pPr>
    </w:p>
    <w:p w14:paraId="17CFED72" w14:textId="4D2E1900" w:rsidR="001C52FF" w:rsidRPr="00304472" w:rsidRDefault="003F5C70" w:rsidP="001C52FF">
      <w:pPr>
        <w:rPr>
          <w:rFonts w:ascii="TimesNewRomanPSMT" w:hAnsi="TimesNewRomanPSMT" w:cs="TimesNewRomanPSMT"/>
          <w:sz w:val="28"/>
          <w:szCs w:val="28"/>
        </w:rPr>
      </w:pPr>
      <w:proofErr w:type="gramStart"/>
      <w:r w:rsidRPr="00304472">
        <w:rPr>
          <w:rFonts w:ascii="TimesNewRomanPSMT" w:hAnsi="TimesNewRomanPSMT" w:cs="TimesNewRomanPSMT"/>
          <w:sz w:val="28"/>
          <w:szCs w:val="28"/>
        </w:rPr>
        <w:t>W</w:t>
      </w:r>
      <w:r w:rsidR="001C52FF" w:rsidRPr="00304472">
        <w:rPr>
          <w:rFonts w:ascii="TimesNewRomanPSMT" w:hAnsi="TimesNewRomanPSMT" w:cs="TimesNewRomanPSMT"/>
          <w:sz w:val="28"/>
          <w:szCs w:val="28"/>
        </w:rPr>
        <w:t>ould</w:t>
      </w:r>
      <w:proofErr w:type="gramEnd"/>
      <w:r w:rsidR="001C52FF" w:rsidRPr="00304472">
        <w:rPr>
          <w:rFonts w:ascii="TimesNewRomanPSMT" w:hAnsi="TimesNewRomanPSMT" w:cs="TimesNewRomanPSMT"/>
          <w:sz w:val="28"/>
          <w:szCs w:val="28"/>
        </w:rPr>
        <w:t xml:space="preserve"> propose changes to the lighting ordinance to protect human and ecological health, preserve the benefits of safe, healthy outdoor lighting, provide clear guidelines for its installation and operation, and encourage widespread adoption of the five principles of responsible outdoor lighting put forth in the guidelines developed by the Illumination Engineering Society and Dark Sky International.</w:t>
      </w:r>
    </w:p>
    <w:p w14:paraId="0D06F5C1" w14:textId="77777777" w:rsidR="00304472" w:rsidRDefault="00304472" w:rsidP="003F5C70">
      <w:pPr>
        <w:widowControl w:val="0"/>
        <w:autoSpaceDE w:val="0"/>
        <w:autoSpaceDN w:val="0"/>
        <w:spacing w:before="63" w:after="0" w:line="240" w:lineRule="auto"/>
        <w:outlineLvl w:val="0"/>
        <w:rPr>
          <w:rFonts w:ascii="Times New Roman" w:eastAsia="Times New Roman" w:hAnsi="Times New Roman" w:cs="Times New Roman"/>
          <w:b/>
          <w:bCs/>
          <w:sz w:val="24"/>
          <w:szCs w:val="24"/>
          <w:u w:color="000000"/>
        </w:rPr>
      </w:pPr>
      <w:bookmarkStart w:id="0" w:name="_Toc162085543"/>
    </w:p>
    <w:p w14:paraId="2EEF47DE" w14:textId="1EFA8D2F" w:rsidR="003F5C70" w:rsidRPr="00304472" w:rsidRDefault="003F5C70" w:rsidP="003F5C70">
      <w:pPr>
        <w:widowControl w:val="0"/>
        <w:autoSpaceDE w:val="0"/>
        <w:autoSpaceDN w:val="0"/>
        <w:spacing w:before="63" w:after="0" w:line="240" w:lineRule="auto"/>
        <w:outlineLvl w:val="0"/>
        <w:rPr>
          <w:rFonts w:ascii="Times New Roman" w:eastAsia="Times New Roman" w:hAnsi="Times New Roman" w:cs="Times New Roman"/>
          <w:b/>
          <w:bCs/>
          <w:sz w:val="28"/>
          <w:szCs w:val="28"/>
          <w:u w:color="000000"/>
        </w:rPr>
      </w:pPr>
      <w:r w:rsidRPr="00304472">
        <w:rPr>
          <w:rFonts w:ascii="Times New Roman" w:eastAsia="Times New Roman" w:hAnsi="Times New Roman" w:cs="Times New Roman"/>
          <w:b/>
          <w:bCs/>
          <w:sz w:val="28"/>
          <w:szCs w:val="28"/>
          <w:u w:color="000000"/>
        </w:rPr>
        <w:t>Article</w:t>
      </w:r>
      <w:r w:rsidRPr="00304472">
        <w:rPr>
          <w:rFonts w:ascii="Times New Roman" w:eastAsia="Times New Roman" w:hAnsi="Times New Roman" w:cs="Times New Roman"/>
          <w:b/>
          <w:bCs/>
          <w:spacing w:val="-8"/>
          <w:sz w:val="28"/>
          <w:szCs w:val="28"/>
          <w:u w:color="000000"/>
        </w:rPr>
        <w:t xml:space="preserve"> </w:t>
      </w:r>
      <w:r w:rsidRPr="00304472">
        <w:rPr>
          <w:rFonts w:ascii="Times New Roman" w:eastAsia="Times New Roman" w:hAnsi="Times New Roman" w:cs="Times New Roman"/>
          <w:b/>
          <w:bCs/>
          <w:sz w:val="28"/>
          <w:szCs w:val="28"/>
          <w:u w:color="000000"/>
        </w:rPr>
        <w:t>VIII.</w:t>
      </w:r>
      <w:r w:rsidRPr="00304472">
        <w:rPr>
          <w:rFonts w:ascii="Times New Roman" w:eastAsia="Times New Roman" w:hAnsi="Times New Roman" w:cs="Times New Roman"/>
          <w:b/>
          <w:bCs/>
          <w:spacing w:val="-2"/>
          <w:sz w:val="28"/>
          <w:szCs w:val="28"/>
          <w:u w:color="000000"/>
        </w:rPr>
        <w:t xml:space="preserve"> Lighting</w:t>
      </w:r>
      <w:bookmarkEnd w:id="0"/>
    </w:p>
    <w:p w14:paraId="2CA4D974" w14:textId="77777777" w:rsidR="003F5C70" w:rsidRPr="00304472" w:rsidRDefault="003F5C70" w:rsidP="003F5C70">
      <w:pPr>
        <w:widowControl w:val="0"/>
        <w:autoSpaceDE w:val="0"/>
        <w:autoSpaceDN w:val="0"/>
        <w:spacing w:before="269" w:after="0" w:line="240" w:lineRule="auto"/>
        <w:ind w:right="213"/>
        <w:jc w:val="both"/>
        <w:rPr>
          <w:rFonts w:ascii="Times New Roman" w:eastAsia="Times New Roman" w:hAnsi="Times New Roman" w:cs="Times New Roman"/>
          <w:color w:val="C00000"/>
          <w:sz w:val="28"/>
          <w:szCs w:val="28"/>
        </w:rPr>
      </w:pPr>
      <w:r w:rsidRPr="00304472">
        <w:rPr>
          <w:rFonts w:ascii="Times New Roman" w:eastAsia="Times New Roman" w:hAnsi="Times New Roman" w:cs="Times New Roman"/>
          <w:color w:val="C00000"/>
          <w:sz w:val="28"/>
          <w:szCs w:val="28"/>
        </w:rPr>
        <w:t>In the interest of maintaining the historic character of the Town of Bethlehem, and</w:t>
      </w:r>
      <w:r w:rsidRPr="00304472">
        <w:rPr>
          <w:rFonts w:ascii="Times New Roman" w:eastAsia="Times New Roman" w:hAnsi="Times New Roman" w:cs="Times New Roman"/>
          <w:color w:val="C00000"/>
          <w:spacing w:val="80"/>
          <w:sz w:val="28"/>
          <w:szCs w:val="28"/>
        </w:rPr>
        <w:t xml:space="preserve"> </w:t>
      </w:r>
      <w:r w:rsidRPr="00304472">
        <w:rPr>
          <w:rFonts w:ascii="Times New Roman" w:eastAsia="Times New Roman" w:hAnsi="Times New Roman" w:cs="Times New Roman"/>
          <w:color w:val="C00000"/>
          <w:sz w:val="28"/>
          <w:szCs w:val="28"/>
        </w:rPr>
        <w:lastRenderedPageBreak/>
        <w:t>preventing further reduction of visibility of the wonder of the night sky for our children and us, and minimizing</w:t>
      </w:r>
      <w:r w:rsidRPr="00304472">
        <w:rPr>
          <w:rFonts w:ascii="Times New Roman" w:eastAsia="Times New Roman" w:hAnsi="Times New Roman" w:cs="Times New Roman"/>
          <w:color w:val="C00000"/>
          <w:spacing w:val="-2"/>
          <w:sz w:val="28"/>
          <w:szCs w:val="28"/>
        </w:rPr>
        <w:t xml:space="preserve"> </w:t>
      </w:r>
      <w:r w:rsidRPr="00304472">
        <w:rPr>
          <w:rFonts w:ascii="Times New Roman" w:eastAsia="Times New Roman" w:hAnsi="Times New Roman" w:cs="Times New Roman"/>
          <w:color w:val="C00000"/>
          <w:sz w:val="28"/>
          <w:szCs w:val="28"/>
        </w:rPr>
        <w:t>energy wasted on</w:t>
      </w:r>
      <w:r w:rsidRPr="00304472">
        <w:rPr>
          <w:rFonts w:ascii="Times New Roman" w:eastAsia="Times New Roman" w:hAnsi="Times New Roman" w:cs="Times New Roman"/>
          <w:color w:val="C00000"/>
          <w:spacing w:val="-2"/>
          <w:sz w:val="28"/>
          <w:szCs w:val="28"/>
        </w:rPr>
        <w:t xml:space="preserve"> </w:t>
      </w:r>
      <w:r w:rsidRPr="00304472">
        <w:rPr>
          <w:rFonts w:ascii="Times New Roman" w:eastAsia="Times New Roman" w:hAnsi="Times New Roman" w:cs="Times New Roman"/>
          <w:color w:val="C00000"/>
          <w:sz w:val="28"/>
          <w:szCs w:val="28"/>
        </w:rPr>
        <w:t>lighting, the</w:t>
      </w:r>
      <w:r w:rsidRPr="00304472">
        <w:rPr>
          <w:rFonts w:ascii="Times New Roman" w:eastAsia="Times New Roman" w:hAnsi="Times New Roman" w:cs="Times New Roman"/>
          <w:color w:val="C00000"/>
          <w:spacing w:val="-3"/>
          <w:sz w:val="28"/>
          <w:szCs w:val="28"/>
        </w:rPr>
        <w:t xml:space="preserve"> </w:t>
      </w:r>
      <w:r w:rsidRPr="00304472">
        <w:rPr>
          <w:rFonts w:ascii="Times New Roman" w:eastAsia="Times New Roman" w:hAnsi="Times New Roman" w:cs="Times New Roman"/>
          <w:color w:val="C00000"/>
          <w:sz w:val="28"/>
          <w:szCs w:val="28"/>
        </w:rPr>
        <w:t>voters of</w:t>
      </w:r>
      <w:r w:rsidRPr="00304472">
        <w:rPr>
          <w:rFonts w:ascii="Times New Roman" w:eastAsia="Times New Roman" w:hAnsi="Times New Roman" w:cs="Times New Roman"/>
          <w:color w:val="C00000"/>
          <w:spacing w:val="-1"/>
          <w:sz w:val="28"/>
          <w:szCs w:val="28"/>
        </w:rPr>
        <w:t xml:space="preserve"> </w:t>
      </w:r>
      <w:r w:rsidRPr="00304472">
        <w:rPr>
          <w:rFonts w:ascii="Times New Roman" w:eastAsia="Times New Roman" w:hAnsi="Times New Roman" w:cs="Times New Roman"/>
          <w:color w:val="C00000"/>
          <w:sz w:val="28"/>
          <w:szCs w:val="28"/>
        </w:rPr>
        <w:t>Bethlehem enacted the</w:t>
      </w:r>
      <w:r w:rsidRPr="00304472">
        <w:rPr>
          <w:rFonts w:ascii="Times New Roman" w:eastAsia="Times New Roman" w:hAnsi="Times New Roman" w:cs="Times New Roman"/>
          <w:color w:val="C00000"/>
          <w:spacing w:val="-3"/>
          <w:sz w:val="28"/>
          <w:szCs w:val="28"/>
        </w:rPr>
        <w:t xml:space="preserve"> </w:t>
      </w:r>
      <w:r w:rsidRPr="00304472">
        <w:rPr>
          <w:rFonts w:ascii="Times New Roman" w:eastAsia="Times New Roman" w:hAnsi="Times New Roman" w:cs="Times New Roman"/>
          <w:color w:val="C00000"/>
          <w:sz w:val="28"/>
          <w:szCs w:val="28"/>
        </w:rPr>
        <w:t>following lighting regulations:</w:t>
      </w:r>
    </w:p>
    <w:p w14:paraId="4B370DC2" w14:textId="77777777" w:rsidR="003F5C70" w:rsidRPr="00304472" w:rsidRDefault="003F5C70" w:rsidP="003F5C70">
      <w:pPr>
        <w:widowControl w:val="0"/>
        <w:autoSpaceDE w:val="0"/>
        <w:autoSpaceDN w:val="0"/>
        <w:spacing w:before="2" w:after="0" w:line="240" w:lineRule="auto"/>
        <w:rPr>
          <w:rFonts w:ascii="Times New Roman" w:eastAsia="Times New Roman" w:hAnsi="Times New Roman" w:cs="Times New Roman"/>
          <w:color w:val="C00000"/>
          <w:sz w:val="28"/>
          <w:szCs w:val="28"/>
        </w:rPr>
      </w:pPr>
    </w:p>
    <w:p w14:paraId="1A17A46B" w14:textId="58AC317E" w:rsidR="003F5C70" w:rsidRPr="00304472" w:rsidRDefault="003F5C70" w:rsidP="003F5C70">
      <w:pPr>
        <w:widowControl w:val="0"/>
        <w:numPr>
          <w:ilvl w:val="0"/>
          <w:numId w:val="1"/>
        </w:numPr>
        <w:autoSpaceDE w:val="0"/>
        <w:autoSpaceDN w:val="0"/>
        <w:spacing w:after="0" w:line="240" w:lineRule="auto"/>
        <w:ind w:left="720"/>
        <w:jc w:val="both"/>
        <w:rPr>
          <w:rFonts w:ascii="Times New Roman" w:eastAsia="Times New Roman" w:hAnsi="Times New Roman" w:cs="Times New Roman"/>
          <w:color w:val="C00000"/>
          <w:sz w:val="28"/>
          <w:szCs w:val="28"/>
        </w:rPr>
      </w:pPr>
      <w:r w:rsidRPr="00304472">
        <w:rPr>
          <w:rFonts w:ascii="Times New Roman" w:eastAsia="Times New Roman" w:hAnsi="Times New Roman" w:cs="Times New Roman"/>
          <w:color w:val="C00000"/>
          <w:sz w:val="28"/>
          <w:szCs w:val="28"/>
        </w:rPr>
        <w:t xml:space="preserve">Any new outside </w:t>
      </w:r>
      <w:r w:rsidR="006F6EE8" w:rsidRPr="00304472">
        <w:rPr>
          <w:rFonts w:ascii="Times New Roman" w:eastAsia="Times New Roman" w:hAnsi="Times New Roman" w:cs="Times New Roman"/>
          <w:color w:val="C00000"/>
          <w:sz w:val="28"/>
          <w:szCs w:val="28"/>
        </w:rPr>
        <w:t>lighting,</w:t>
      </w:r>
      <w:r w:rsidRPr="00304472">
        <w:rPr>
          <w:rFonts w:ascii="Times New Roman" w:eastAsia="Times New Roman" w:hAnsi="Times New Roman" w:cs="Times New Roman"/>
          <w:color w:val="C00000"/>
          <w:sz w:val="28"/>
          <w:szCs w:val="28"/>
        </w:rPr>
        <w:t xml:space="preserve"> whether for area illumination, sign illumination, building illumination, or other purpose, will</w:t>
      </w:r>
      <w:r w:rsidRPr="00304472">
        <w:rPr>
          <w:rFonts w:ascii="Times New Roman" w:eastAsia="Times New Roman" w:hAnsi="Times New Roman" w:cs="Times New Roman"/>
          <w:color w:val="C00000"/>
          <w:spacing w:val="-1"/>
          <w:sz w:val="28"/>
          <w:szCs w:val="28"/>
        </w:rPr>
        <w:t xml:space="preserve"> </w:t>
      </w:r>
      <w:r w:rsidRPr="00304472">
        <w:rPr>
          <w:rFonts w:ascii="Times New Roman" w:eastAsia="Times New Roman" w:hAnsi="Times New Roman" w:cs="Times New Roman"/>
          <w:color w:val="C00000"/>
          <w:sz w:val="28"/>
          <w:szCs w:val="28"/>
        </w:rPr>
        <w:t>project no</w:t>
      </w:r>
      <w:r w:rsidRPr="00304472">
        <w:rPr>
          <w:rFonts w:ascii="Times New Roman" w:eastAsia="Times New Roman" w:hAnsi="Times New Roman" w:cs="Times New Roman"/>
          <w:color w:val="C00000"/>
          <w:spacing w:val="-1"/>
          <w:sz w:val="28"/>
          <w:szCs w:val="28"/>
        </w:rPr>
        <w:t xml:space="preserve"> </w:t>
      </w:r>
      <w:r w:rsidRPr="00304472">
        <w:rPr>
          <w:rFonts w:ascii="Times New Roman" w:eastAsia="Times New Roman" w:hAnsi="Times New Roman" w:cs="Times New Roman"/>
          <w:color w:val="C00000"/>
          <w:sz w:val="28"/>
          <w:szCs w:val="28"/>
        </w:rPr>
        <w:t>light</w:t>
      </w:r>
      <w:r w:rsidRPr="00304472">
        <w:rPr>
          <w:rFonts w:ascii="Times New Roman" w:eastAsia="Times New Roman" w:hAnsi="Times New Roman" w:cs="Times New Roman"/>
          <w:color w:val="C00000"/>
          <w:spacing w:val="-1"/>
          <w:sz w:val="28"/>
          <w:szCs w:val="28"/>
        </w:rPr>
        <w:t xml:space="preserve"> </w:t>
      </w:r>
      <w:r w:rsidRPr="00304472">
        <w:rPr>
          <w:rFonts w:ascii="Times New Roman" w:eastAsia="Times New Roman" w:hAnsi="Times New Roman" w:cs="Times New Roman"/>
          <w:color w:val="C00000"/>
          <w:sz w:val="28"/>
          <w:szCs w:val="28"/>
        </w:rPr>
        <w:t>rays</w:t>
      </w:r>
      <w:r w:rsidRPr="00304472">
        <w:rPr>
          <w:rFonts w:ascii="Times New Roman" w:eastAsia="Times New Roman" w:hAnsi="Times New Roman" w:cs="Times New Roman"/>
          <w:color w:val="C00000"/>
          <w:spacing w:val="-3"/>
          <w:sz w:val="28"/>
          <w:szCs w:val="28"/>
        </w:rPr>
        <w:t xml:space="preserve"> </w:t>
      </w:r>
      <w:r w:rsidRPr="00304472">
        <w:rPr>
          <w:rFonts w:ascii="Times New Roman" w:eastAsia="Times New Roman" w:hAnsi="Times New Roman" w:cs="Times New Roman"/>
          <w:color w:val="C00000"/>
          <w:sz w:val="28"/>
          <w:szCs w:val="28"/>
        </w:rPr>
        <w:t>above the</w:t>
      </w:r>
      <w:r w:rsidRPr="00304472">
        <w:rPr>
          <w:rFonts w:ascii="Times New Roman" w:eastAsia="Times New Roman" w:hAnsi="Times New Roman" w:cs="Times New Roman"/>
          <w:color w:val="C00000"/>
          <w:spacing w:val="-2"/>
          <w:sz w:val="28"/>
          <w:szCs w:val="28"/>
        </w:rPr>
        <w:t xml:space="preserve"> </w:t>
      </w:r>
      <w:r w:rsidRPr="00304472">
        <w:rPr>
          <w:rFonts w:ascii="Times New Roman" w:eastAsia="Times New Roman" w:hAnsi="Times New Roman" w:cs="Times New Roman"/>
          <w:color w:val="C00000"/>
          <w:sz w:val="28"/>
          <w:szCs w:val="28"/>
        </w:rPr>
        <w:t>horizon</w:t>
      </w:r>
      <w:r w:rsidRPr="00304472">
        <w:rPr>
          <w:rFonts w:ascii="Times New Roman" w:eastAsia="Times New Roman" w:hAnsi="Times New Roman" w:cs="Times New Roman"/>
          <w:color w:val="C00000"/>
          <w:spacing w:val="-1"/>
          <w:sz w:val="28"/>
          <w:szCs w:val="28"/>
        </w:rPr>
        <w:t xml:space="preserve"> </w:t>
      </w:r>
      <w:r w:rsidRPr="00304472">
        <w:rPr>
          <w:rFonts w:ascii="Times New Roman" w:eastAsia="Times New Roman" w:hAnsi="Times New Roman" w:cs="Times New Roman"/>
          <w:color w:val="C00000"/>
          <w:sz w:val="28"/>
          <w:szCs w:val="28"/>
        </w:rPr>
        <w:t>from</w:t>
      </w:r>
      <w:r w:rsidRPr="00304472">
        <w:rPr>
          <w:rFonts w:ascii="Times New Roman" w:eastAsia="Times New Roman" w:hAnsi="Times New Roman" w:cs="Times New Roman"/>
          <w:color w:val="C00000"/>
          <w:spacing w:val="-1"/>
          <w:sz w:val="28"/>
          <w:szCs w:val="28"/>
        </w:rPr>
        <w:t xml:space="preserve"> </w:t>
      </w:r>
      <w:r w:rsidRPr="00304472">
        <w:rPr>
          <w:rFonts w:ascii="Times New Roman" w:eastAsia="Times New Roman" w:hAnsi="Times New Roman" w:cs="Times New Roman"/>
          <w:color w:val="C00000"/>
          <w:sz w:val="28"/>
          <w:szCs w:val="28"/>
        </w:rPr>
        <w:t>the</w:t>
      </w:r>
      <w:r w:rsidRPr="00304472">
        <w:rPr>
          <w:rFonts w:ascii="Times New Roman" w:eastAsia="Times New Roman" w:hAnsi="Times New Roman" w:cs="Times New Roman"/>
          <w:color w:val="C00000"/>
          <w:spacing w:val="-2"/>
          <w:sz w:val="28"/>
          <w:szCs w:val="28"/>
        </w:rPr>
        <w:t xml:space="preserve"> </w:t>
      </w:r>
      <w:r w:rsidRPr="00304472">
        <w:rPr>
          <w:rFonts w:ascii="Times New Roman" w:eastAsia="Times New Roman" w:hAnsi="Times New Roman" w:cs="Times New Roman"/>
          <w:color w:val="C00000"/>
          <w:sz w:val="28"/>
          <w:szCs w:val="28"/>
        </w:rPr>
        <w:t>lamp, its lens structure, or any associated reflector.</w:t>
      </w:r>
    </w:p>
    <w:p w14:paraId="180B67A7" w14:textId="77777777" w:rsidR="003F5C70" w:rsidRPr="00304472" w:rsidRDefault="003F5C70" w:rsidP="003F5C70">
      <w:pPr>
        <w:widowControl w:val="0"/>
        <w:autoSpaceDE w:val="0"/>
        <w:autoSpaceDN w:val="0"/>
        <w:spacing w:after="0" w:line="240" w:lineRule="auto"/>
        <w:ind w:left="720" w:hanging="360"/>
        <w:rPr>
          <w:rFonts w:ascii="Times New Roman" w:eastAsia="Times New Roman" w:hAnsi="Times New Roman" w:cs="Times New Roman"/>
          <w:color w:val="C00000"/>
          <w:sz w:val="28"/>
          <w:szCs w:val="28"/>
        </w:rPr>
      </w:pPr>
    </w:p>
    <w:p w14:paraId="08942FCA" w14:textId="47FA0E3F" w:rsidR="003F5C70" w:rsidRPr="00304472" w:rsidRDefault="003F5C70" w:rsidP="003F5C70">
      <w:pPr>
        <w:widowControl w:val="0"/>
        <w:numPr>
          <w:ilvl w:val="0"/>
          <w:numId w:val="1"/>
        </w:numPr>
        <w:autoSpaceDE w:val="0"/>
        <w:autoSpaceDN w:val="0"/>
        <w:spacing w:after="0" w:line="240" w:lineRule="auto"/>
        <w:ind w:left="720"/>
        <w:jc w:val="both"/>
        <w:rPr>
          <w:rFonts w:ascii="Times New Roman" w:eastAsia="Times New Roman" w:hAnsi="Times New Roman" w:cs="Times New Roman"/>
          <w:color w:val="C00000"/>
          <w:sz w:val="28"/>
          <w:szCs w:val="28"/>
        </w:rPr>
      </w:pPr>
      <w:r w:rsidRPr="00304472">
        <w:rPr>
          <w:rFonts w:ascii="Times New Roman" w:eastAsia="Times New Roman" w:hAnsi="Times New Roman" w:cs="Times New Roman"/>
          <w:color w:val="C00000"/>
          <w:sz w:val="28"/>
          <w:szCs w:val="28"/>
        </w:rPr>
        <w:t xml:space="preserve">An exception is allowed for the up lighting of buildings, provided the lamps are so shielded that the illumination does not overshoot the building on the top and sides, the intent being to keep all the direct light on the premises. Properly done, the bulk of the illuminated wall will appear well lit, but </w:t>
      </w:r>
      <w:r w:rsidR="006F6EE8" w:rsidRPr="00304472">
        <w:rPr>
          <w:rFonts w:ascii="Times New Roman" w:eastAsia="Times New Roman" w:hAnsi="Times New Roman" w:cs="Times New Roman"/>
          <w:color w:val="C00000"/>
          <w:sz w:val="28"/>
          <w:szCs w:val="28"/>
        </w:rPr>
        <w:t>the edges</w:t>
      </w:r>
      <w:r w:rsidRPr="00304472">
        <w:rPr>
          <w:rFonts w:ascii="Times New Roman" w:eastAsia="Times New Roman" w:hAnsi="Times New Roman" w:cs="Times New Roman"/>
          <w:color w:val="C00000"/>
          <w:sz w:val="28"/>
          <w:szCs w:val="28"/>
        </w:rPr>
        <w:t xml:space="preserve"> of the wall and roofline will appear dark.</w:t>
      </w:r>
    </w:p>
    <w:p w14:paraId="37F9FBC0" w14:textId="77777777" w:rsidR="003F5C70" w:rsidRPr="00304472" w:rsidRDefault="003F5C70" w:rsidP="003F5C70">
      <w:pPr>
        <w:widowControl w:val="0"/>
        <w:numPr>
          <w:ilvl w:val="0"/>
          <w:numId w:val="1"/>
        </w:numPr>
        <w:autoSpaceDE w:val="0"/>
        <w:autoSpaceDN w:val="0"/>
        <w:spacing w:before="274" w:after="0" w:line="242" w:lineRule="auto"/>
        <w:ind w:left="720"/>
        <w:jc w:val="both"/>
        <w:rPr>
          <w:rFonts w:ascii="Times New Roman" w:eastAsia="Times New Roman" w:hAnsi="Times New Roman" w:cs="Times New Roman"/>
          <w:color w:val="C00000"/>
          <w:sz w:val="28"/>
          <w:szCs w:val="28"/>
        </w:rPr>
      </w:pPr>
      <w:r w:rsidRPr="00304472">
        <w:rPr>
          <w:rFonts w:ascii="Times New Roman" w:eastAsia="Times New Roman" w:hAnsi="Times New Roman" w:cs="Times New Roman"/>
          <w:color w:val="C00000"/>
          <w:sz w:val="28"/>
          <w:szCs w:val="28"/>
        </w:rPr>
        <w:t>Seasonal/decorative lighting displays using multiple low wattage bulbs are exempted from this Ordinance.</w:t>
      </w:r>
    </w:p>
    <w:p w14:paraId="0C3BC467" w14:textId="77777777" w:rsidR="003F5C70" w:rsidRPr="00304472" w:rsidRDefault="003F5C70" w:rsidP="003F5C70">
      <w:pPr>
        <w:widowControl w:val="0"/>
        <w:numPr>
          <w:ilvl w:val="0"/>
          <w:numId w:val="1"/>
        </w:numPr>
        <w:autoSpaceDE w:val="0"/>
        <w:autoSpaceDN w:val="0"/>
        <w:spacing w:before="273" w:after="0" w:line="240" w:lineRule="auto"/>
        <w:ind w:left="720"/>
        <w:jc w:val="both"/>
        <w:rPr>
          <w:rFonts w:ascii="Times New Roman" w:eastAsia="Times New Roman" w:hAnsi="Times New Roman" w:cs="Times New Roman"/>
          <w:color w:val="C00000"/>
          <w:sz w:val="28"/>
          <w:szCs w:val="28"/>
        </w:rPr>
      </w:pPr>
      <w:r w:rsidRPr="00304472">
        <w:rPr>
          <w:rFonts w:ascii="Times New Roman" w:eastAsia="Times New Roman" w:hAnsi="Times New Roman" w:cs="Times New Roman"/>
          <w:color w:val="C00000"/>
          <w:sz w:val="28"/>
          <w:szCs w:val="28"/>
        </w:rPr>
        <w:t xml:space="preserve">New </w:t>
      </w:r>
      <w:proofErr w:type="gramStart"/>
      <w:r w:rsidRPr="00304472">
        <w:rPr>
          <w:rFonts w:ascii="Times New Roman" w:eastAsia="Times New Roman" w:hAnsi="Times New Roman" w:cs="Times New Roman"/>
          <w:color w:val="C00000"/>
          <w:sz w:val="28"/>
          <w:szCs w:val="28"/>
        </w:rPr>
        <w:t>sign</w:t>
      </w:r>
      <w:proofErr w:type="gramEnd"/>
      <w:r w:rsidRPr="00304472">
        <w:rPr>
          <w:rFonts w:ascii="Times New Roman" w:eastAsia="Times New Roman" w:hAnsi="Times New Roman" w:cs="Times New Roman"/>
          <w:color w:val="C00000"/>
          <w:sz w:val="28"/>
          <w:szCs w:val="28"/>
        </w:rPr>
        <w:t xml:space="preserve"> or newly illuminated signs may be illuminated only by continuous indirect white light, with illumination from above, and with light sources shielded so that they</w:t>
      </w:r>
      <w:r w:rsidRPr="00304472">
        <w:rPr>
          <w:rFonts w:ascii="Times New Roman" w:eastAsia="Times New Roman" w:hAnsi="Times New Roman" w:cs="Times New Roman"/>
          <w:color w:val="C00000"/>
          <w:spacing w:val="40"/>
          <w:sz w:val="28"/>
          <w:szCs w:val="28"/>
        </w:rPr>
        <w:t xml:space="preserve"> </w:t>
      </w:r>
      <w:r w:rsidRPr="00304472">
        <w:rPr>
          <w:rFonts w:ascii="Times New Roman" w:eastAsia="Times New Roman" w:hAnsi="Times New Roman" w:cs="Times New Roman"/>
          <w:color w:val="C00000"/>
          <w:sz w:val="28"/>
          <w:szCs w:val="28"/>
        </w:rPr>
        <w:t>will not constitute a nuisance or hazard caused by glare to neighbors, pedestrians, or drivers. An exception to overhead sign lighting can be made if the illumination is confined to the area of the sign as in the building up lighting above.</w:t>
      </w:r>
    </w:p>
    <w:p w14:paraId="6BEA5A1D" w14:textId="77777777" w:rsidR="003F5C70" w:rsidRPr="00304472" w:rsidRDefault="003F5C70" w:rsidP="003F5C70">
      <w:pPr>
        <w:widowControl w:val="0"/>
        <w:autoSpaceDE w:val="0"/>
        <w:autoSpaceDN w:val="0"/>
        <w:spacing w:after="0" w:line="240" w:lineRule="auto"/>
        <w:rPr>
          <w:rFonts w:ascii="Times New Roman" w:eastAsia="Times New Roman" w:hAnsi="Times New Roman" w:cs="Times New Roman"/>
          <w:color w:val="C00000"/>
          <w:sz w:val="28"/>
          <w:szCs w:val="28"/>
        </w:rPr>
      </w:pPr>
    </w:p>
    <w:p w14:paraId="188FFB4E" w14:textId="77777777" w:rsidR="003F5C70" w:rsidRPr="00304472" w:rsidRDefault="003F5C70" w:rsidP="003F5C70">
      <w:pPr>
        <w:widowControl w:val="0"/>
        <w:autoSpaceDE w:val="0"/>
        <w:autoSpaceDN w:val="0"/>
        <w:spacing w:before="4" w:after="0" w:line="240" w:lineRule="auto"/>
        <w:rPr>
          <w:rFonts w:ascii="Times New Roman" w:eastAsia="Times New Roman" w:hAnsi="Times New Roman" w:cs="Times New Roman"/>
          <w:sz w:val="28"/>
          <w:szCs w:val="28"/>
        </w:rPr>
      </w:pPr>
    </w:p>
    <w:p w14:paraId="248BFAEC"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b/>
          <w:bCs/>
          <w:color w:val="0B769F" w:themeColor="accent4" w:themeShade="BF"/>
          <w:sz w:val="28"/>
          <w:szCs w:val="28"/>
        </w:rPr>
        <w:t>Statement of Purpose and Intent</w:t>
      </w:r>
    </w:p>
    <w:p w14:paraId="2926005C" w14:textId="4A3D44ED"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 xml:space="preserve">The purpose of this ordinance is to enhance public safety and welfare by </w:t>
      </w:r>
      <w:r w:rsidR="007B5FDB" w:rsidRPr="00304472">
        <w:rPr>
          <w:rFonts w:ascii="TimesNewRomanPSMT" w:hAnsi="TimesNewRomanPSMT" w:cs="TimesNewRomanPSMT"/>
          <w:color w:val="0B769F" w:themeColor="accent4" w:themeShade="BF"/>
          <w:sz w:val="28"/>
          <w:szCs w:val="28"/>
        </w:rPr>
        <w:t>providing</w:t>
      </w:r>
      <w:r w:rsidRPr="00304472">
        <w:rPr>
          <w:rFonts w:ascii="TimesNewRomanPSMT" w:hAnsi="TimesNewRomanPSMT" w:cs="TimesNewRomanPSMT"/>
          <w:color w:val="0B769F" w:themeColor="accent4" w:themeShade="BF"/>
          <w:sz w:val="28"/>
          <w:szCs w:val="28"/>
        </w:rPr>
        <w:t xml:space="preserve"> adequate and appropriate outdoor lighting that will complement the character of the </w:t>
      </w:r>
      <w:r w:rsidR="00742738" w:rsidRPr="00304472">
        <w:rPr>
          <w:rFonts w:ascii="TimesNewRomanPSMT" w:hAnsi="TimesNewRomanPSMT" w:cs="TimesNewRomanPSMT"/>
          <w:color w:val="0B769F" w:themeColor="accent4" w:themeShade="BF"/>
          <w:sz w:val="28"/>
          <w:szCs w:val="28"/>
        </w:rPr>
        <w:t>t</w:t>
      </w:r>
      <w:r w:rsidRPr="00304472">
        <w:rPr>
          <w:rFonts w:ascii="TimesNewRomanPSMT" w:hAnsi="TimesNewRomanPSMT" w:cs="TimesNewRomanPSMT"/>
          <w:color w:val="0B769F" w:themeColor="accent4" w:themeShade="BF"/>
          <w:sz w:val="28"/>
          <w:szCs w:val="28"/>
        </w:rPr>
        <w:t xml:space="preserve">own, reduce glare, minimize light trespass, reduce the cost and waste of unnecessary energy consumption and prevent further degradation of the night sky. Well-designed and managed nighttime illumination will preserve rural sky quality, reduce energy consumption and improve nighttime visibility and provide opportunities for </w:t>
      </w:r>
      <w:proofErr w:type="spellStart"/>
      <w:r w:rsidRPr="00304472">
        <w:rPr>
          <w:rFonts w:ascii="TimesNewRomanPSMT" w:hAnsi="TimesNewRomanPSMT" w:cs="TimesNewRomanPSMT"/>
          <w:color w:val="0B769F" w:themeColor="accent4" w:themeShade="BF"/>
          <w:sz w:val="28"/>
          <w:szCs w:val="28"/>
        </w:rPr>
        <w:t>astrotourism</w:t>
      </w:r>
      <w:proofErr w:type="spellEnd"/>
      <w:r w:rsidRPr="00304472">
        <w:rPr>
          <w:rFonts w:ascii="TimesNewRomanPSMT" w:hAnsi="TimesNewRomanPSMT" w:cs="TimesNewRomanPSMT"/>
          <w:color w:val="0B769F" w:themeColor="accent4" w:themeShade="BF"/>
          <w:sz w:val="28"/>
          <w:szCs w:val="28"/>
        </w:rPr>
        <w:t>.</w:t>
      </w:r>
    </w:p>
    <w:p w14:paraId="31E88DFC"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The goal of this lighting ordinance is to protect human and ecological health, preserve the benefits of safe, healthy outdoor lighting and provide clear guidelines for its installation and operation, and encourage widespread adoption of the five principles of responsible outdoor lighting, following guidelines developed by the Illumination Engineering Society and Dark Sky International.</w:t>
      </w:r>
    </w:p>
    <w:p w14:paraId="419BB7BE"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lastRenderedPageBreak/>
        <w:t>These principles are:</w:t>
      </w:r>
    </w:p>
    <w:p w14:paraId="0DE4BA89" w14:textId="12EDBDD5"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1. Use light only if</w:t>
      </w:r>
      <w:r w:rsidR="003F5780" w:rsidRPr="00304472">
        <w:rPr>
          <w:rFonts w:ascii="TimesNewRomanPSMT" w:hAnsi="TimesNewRomanPSMT" w:cs="TimesNewRomanPSMT"/>
          <w:color w:val="0B769F" w:themeColor="accent4" w:themeShade="BF"/>
          <w:sz w:val="28"/>
          <w:szCs w:val="28"/>
        </w:rPr>
        <w:t>/when</w:t>
      </w:r>
      <w:r w:rsidRPr="00304472">
        <w:rPr>
          <w:rFonts w:ascii="TimesNewRomanPSMT" w:hAnsi="TimesNewRomanPSMT" w:cs="TimesNewRomanPSMT"/>
          <w:color w:val="0B769F" w:themeColor="accent4" w:themeShade="BF"/>
          <w:sz w:val="28"/>
          <w:szCs w:val="28"/>
        </w:rPr>
        <w:t xml:space="preserve"> it is needed</w:t>
      </w:r>
    </w:p>
    <w:p w14:paraId="1AD4CA53"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2. Direct light so it falls only where needed</w:t>
      </w:r>
    </w:p>
    <w:p w14:paraId="7062A09A"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3. Light should be no brighter than necessary</w:t>
      </w:r>
    </w:p>
    <w:p w14:paraId="12B8149B"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4. Use light only when it is needed</w:t>
      </w:r>
    </w:p>
    <w:p w14:paraId="3AFB3E13"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 xml:space="preserve">5. Use lights which exhibit as little blue </w:t>
      </w:r>
      <w:r w:rsidRPr="00304472">
        <w:rPr>
          <w:rFonts w:ascii="TimesNewRomanPSMT" w:hAnsi="TimesNewRomanPSMT" w:cs="TimesNewRomanPSMT"/>
          <w:color w:val="0B769F" w:themeColor="accent4" w:themeShade="BF"/>
          <w:sz w:val="28"/>
          <w:szCs w:val="28"/>
          <w:u w:val="single"/>
        </w:rPr>
        <w:t>color correlated temperature</w:t>
      </w:r>
      <w:r w:rsidRPr="00304472">
        <w:rPr>
          <w:rFonts w:ascii="TimesNewRomanPSMT" w:hAnsi="TimesNewRomanPSMT" w:cs="TimesNewRomanPSMT"/>
          <w:color w:val="0B769F" w:themeColor="accent4" w:themeShade="BF"/>
          <w:sz w:val="28"/>
          <w:szCs w:val="28"/>
        </w:rPr>
        <w:t xml:space="preserve"> light as possible </w:t>
      </w:r>
    </w:p>
    <w:p w14:paraId="78CA0C58" w14:textId="77777777" w:rsidR="006F6EE8" w:rsidRPr="00304472" w:rsidRDefault="006F6EE8" w:rsidP="003F5C70">
      <w:pPr>
        <w:rPr>
          <w:rFonts w:ascii="TimesNewRomanPSMT" w:hAnsi="TimesNewRomanPSMT" w:cs="TimesNewRomanPSMT"/>
          <w:b/>
          <w:bCs/>
          <w:color w:val="0B769F" w:themeColor="accent4" w:themeShade="BF"/>
          <w:sz w:val="28"/>
          <w:szCs w:val="28"/>
        </w:rPr>
      </w:pPr>
    </w:p>
    <w:p w14:paraId="5389287B" w14:textId="60F381DE"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b/>
          <w:bCs/>
          <w:color w:val="0B769F" w:themeColor="accent4" w:themeShade="BF"/>
          <w:sz w:val="28"/>
          <w:szCs w:val="28"/>
        </w:rPr>
        <w:t>Definitions</w:t>
      </w:r>
    </w:p>
    <w:p w14:paraId="4FE2DEC2"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For purposes of this ordinance the following definitions apply:</w:t>
      </w:r>
    </w:p>
    <w:p w14:paraId="4D889DC7"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u w:val="single"/>
        </w:rPr>
        <w:t>Light Trespass</w:t>
      </w:r>
      <w:r w:rsidRPr="00304472">
        <w:rPr>
          <w:rFonts w:ascii="TimesNewRomanPSMT" w:hAnsi="TimesNewRomanPSMT" w:cs="TimesNewRomanPSMT"/>
          <w:color w:val="0B769F" w:themeColor="accent4" w:themeShade="BF"/>
          <w:sz w:val="28"/>
          <w:szCs w:val="28"/>
        </w:rPr>
        <w:t> means light emitted directly from the lamp or fixture that shines beyond the property boundary.</w:t>
      </w:r>
    </w:p>
    <w:p w14:paraId="0D19CB50"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u w:val="single"/>
        </w:rPr>
        <w:t>Glare</w:t>
      </w:r>
      <w:r w:rsidRPr="00304472">
        <w:rPr>
          <w:rFonts w:ascii="TimesNewRomanPSMT" w:hAnsi="TimesNewRomanPSMT" w:cs="TimesNewRomanPSMT"/>
          <w:color w:val="0B769F" w:themeColor="accent4" w:themeShade="BF"/>
          <w:sz w:val="28"/>
          <w:szCs w:val="28"/>
        </w:rPr>
        <w:t> means any light, direct or indirect, which reduces a normal viewer's ability to see at any location beyond the property boundary.</w:t>
      </w:r>
      <w:r w:rsidRPr="00304472">
        <w:rPr>
          <w:rFonts w:ascii="TimesNewRomanPSMT" w:hAnsi="TimesNewRomanPSMT" w:cs="TimesNewRomanPSMT"/>
          <w:b/>
          <w:bCs/>
          <w:color w:val="0B769F" w:themeColor="accent4" w:themeShade="BF"/>
          <w:sz w:val="28"/>
          <w:szCs w:val="28"/>
        </w:rPr>
        <w:t> </w:t>
      </w:r>
      <w:r w:rsidRPr="00304472">
        <w:rPr>
          <w:rFonts w:ascii="TimesNewRomanPSMT" w:hAnsi="TimesNewRomanPSMT" w:cs="TimesNewRomanPSMT"/>
          <w:color w:val="0B769F" w:themeColor="accent4" w:themeShade="BF"/>
          <w:sz w:val="28"/>
          <w:szCs w:val="28"/>
        </w:rPr>
        <w:t> </w:t>
      </w:r>
    </w:p>
    <w:p w14:paraId="319984BF"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u w:val="single"/>
        </w:rPr>
        <w:t>Kelvin</w:t>
      </w:r>
      <w:r w:rsidRPr="00304472">
        <w:rPr>
          <w:rFonts w:ascii="TimesNewRomanPSMT" w:hAnsi="TimesNewRomanPSMT" w:cs="TimesNewRomanPSMT"/>
          <w:color w:val="0B769F" w:themeColor="accent4" w:themeShade="BF"/>
          <w:sz w:val="28"/>
          <w:szCs w:val="28"/>
        </w:rPr>
        <w:t xml:space="preserve"> refers to the temperature or hue of light</w:t>
      </w:r>
    </w:p>
    <w:p w14:paraId="69864E34"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u w:val="single"/>
        </w:rPr>
        <w:t>Color Correlated Temperature </w:t>
      </w:r>
      <w:r w:rsidRPr="00304472">
        <w:rPr>
          <w:rFonts w:ascii="TimesNewRomanPSMT" w:hAnsi="TimesNewRomanPSMT" w:cs="TimesNewRomanPSMT"/>
          <w:color w:val="0B769F" w:themeColor="accent4" w:themeShade="BF"/>
          <w:sz w:val="28"/>
          <w:szCs w:val="28"/>
        </w:rPr>
        <w:t>refers to the hue of light.</w:t>
      </w:r>
    </w:p>
    <w:p w14:paraId="60731148" w14:textId="77777777" w:rsidR="003F5C70" w:rsidRPr="00304472" w:rsidRDefault="003F5C70" w:rsidP="003F5C70">
      <w:pPr>
        <w:rPr>
          <w:rFonts w:ascii="TimesNewRomanPSMT" w:hAnsi="TimesNewRomanPSMT" w:cs="TimesNewRomanPSMT"/>
          <w:b/>
          <w:bCs/>
          <w:color w:val="0B769F" w:themeColor="accent4" w:themeShade="BF"/>
          <w:sz w:val="28"/>
          <w:szCs w:val="28"/>
        </w:rPr>
      </w:pPr>
    </w:p>
    <w:p w14:paraId="396AE2AE"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b/>
          <w:bCs/>
          <w:color w:val="0B769F" w:themeColor="accent4" w:themeShade="BF"/>
          <w:sz w:val="28"/>
          <w:szCs w:val="28"/>
        </w:rPr>
        <w:t>Requirements</w:t>
      </w:r>
    </w:p>
    <w:p w14:paraId="5486F9C9" w14:textId="1D5E7C2D"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 xml:space="preserve">This </w:t>
      </w:r>
      <w:r w:rsidR="00742738" w:rsidRPr="00304472">
        <w:rPr>
          <w:rFonts w:ascii="TimesNewRomanPSMT" w:hAnsi="TimesNewRomanPSMT" w:cs="TimesNewRomanPSMT"/>
          <w:color w:val="0B769F" w:themeColor="accent4" w:themeShade="BF"/>
          <w:sz w:val="28"/>
          <w:szCs w:val="28"/>
        </w:rPr>
        <w:t>o</w:t>
      </w:r>
      <w:r w:rsidRPr="00304472">
        <w:rPr>
          <w:rFonts w:ascii="TimesNewRomanPSMT" w:hAnsi="TimesNewRomanPSMT" w:cs="TimesNewRomanPSMT"/>
          <w:color w:val="0B769F" w:themeColor="accent4" w:themeShade="BF"/>
          <w:sz w:val="28"/>
          <w:szCs w:val="28"/>
        </w:rPr>
        <w:t xml:space="preserve">rdinance shall apply to commercial, industrial, agricultural, and residential structures and uses. Whenever an existing outdoor lighting fixture or installation is being modified, extended, expanded or added to, that fixture or installation shall be subject to the requirements of this </w:t>
      </w:r>
      <w:r w:rsidR="00742738" w:rsidRPr="00304472">
        <w:rPr>
          <w:rFonts w:ascii="TimesNewRomanPSMT" w:hAnsi="TimesNewRomanPSMT" w:cs="TimesNewRomanPSMT"/>
          <w:color w:val="0B769F" w:themeColor="accent4" w:themeShade="BF"/>
          <w:sz w:val="28"/>
          <w:szCs w:val="28"/>
        </w:rPr>
        <w:t>o</w:t>
      </w:r>
      <w:r w:rsidRPr="00304472">
        <w:rPr>
          <w:rFonts w:ascii="TimesNewRomanPSMT" w:hAnsi="TimesNewRomanPSMT" w:cs="TimesNewRomanPSMT"/>
          <w:color w:val="0B769F" w:themeColor="accent4" w:themeShade="BF"/>
          <w:sz w:val="28"/>
          <w:szCs w:val="28"/>
        </w:rPr>
        <w:t>rdinance. Owners or operators of non-conforming fixtures and installations are encouraged to voluntarily bring their outdoor lighting into compliance with these requirements.</w:t>
      </w:r>
    </w:p>
    <w:p w14:paraId="59298649"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a</w:t>
      </w:r>
      <w:r w:rsidRPr="00304472">
        <w:rPr>
          <w:rFonts w:ascii="TimesNewRomanPSMT" w:hAnsi="TimesNewRomanPSMT" w:cs="TimesNewRomanPSMT"/>
          <w:b/>
          <w:bCs/>
          <w:color w:val="0B769F" w:themeColor="accent4" w:themeShade="BF"/>
          <w:sz w:val="28"/>
          <w:szCs w:val="28"/>
        </w:rPr>
        <w:t>. </w:t>
      </w:r>
      <w:r w:rsidRPr="00304472">
        <w:rPr>
          <w:rFonts w:ascii="TimesNewRomanPSMT" w:hAnsi="TimesNewRomanPSMT" w:cs="TimesNewRomanPSMT"/>
          <w:color w:val="0B769F" w:themeColor="accent4" w:themeShade="BF"/>
          <w:sz w:val="28"/>
          <w:szCs w:val="28"/>
        </w:rPr>
        <w:t xml:space="preserve">All new outdoor light fixtures shall be fully shielded so that all direct light is projected below a horizontal plane passing through the light source. </w:t>
      </w:r>
    </w:p>
    <w:p w14:paraId="2911786F"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b. All new outdoor lighting shall be designed, located, shielded and maintained in such a manner as to prevent any light trespass or glare onto adjacent properties and public ways.</w:t>
      </w:r>
    </w:p>
    <w:p w14:paraId="1E4612F7"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lastRenderedPageBreak/>
        <w:t xml:space="preserve">c. All new outdoor lighting </w:t>
      </w:r>
      <w:proofErr w:type="gramStart"/>
      <w:r w:rsidRPr="00304472">
        <w:rPr>
          <w:rFonts w:ascii="TimesNewRomanPSMT" w:hAnsi="TimesNewRomanPSMT" w:cs="TimesNewRomanPSMT"/>
          <w:color w:val="0B769F" w:themeColor="accent4" w:themeShade="BF"/>
          <w:sz w:val="28"/>
          <w:szCs w:val="28"/>
        </w:rPr>
        <w:t>hues</w:t>
      </w:r>
      <w:proofErr w:type="gramEnd"/>
      <w:r w:rsidRPr="00304472">
        <w:rPr>
          <w:rFonts w:ascii="TimesNewRomanPSMT" w:hAnsi="TimesNewRomanPSMT" w:cs="TimesNewRomanPSMT"/>
          <w:color w:val="0B769F" w:themeColor="accent4" w:themeShade="BF"/>
          <w:sz w:val="28"/>
          <w:szCs w:val="28"/>
        </w:rPr>
        <w:t xml:space="preserve"> shall be at or below 3000 Kelvin, with 2200 Kelvin and 2700 Kelvin illumination to be preferred.</w:t>
      </w:r>
    </w:p>
    <w:p w14:paraId="01526301" w14:textId="74DF3F71"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d. Lighting fixtures used to illuminate any outdoor advertising sign, street sign, or directive sign shall be mounted on top of the sign structure; shielded in such a manner as to prevent light trespass and/or glare;</w:t>
      </w:r>
      <w:r w:rsidRPr="00304472">
        <w:rPr>
          <w:rFonts w:ascii="TimesNewRomanPSMT" w:hAnsi="TimesNewRomanPSMT" w:cs="TimesNewRomanPSMT"/>
          <w:color w:val="0B769F" w:themeColor="accent4" w:themeShade="BF"/>
          <w:sz w:val="28"/>
          <w:szCs w:val="28"/>
          <w:u w:val="single"/>
        </w:rPr>
        <w:t> </w:t>
      </w:r>
      <w:r w:rsidRPr="00304472">
        <w:rPr>
          <w:rFonts w:ascii="TimesNewRomanPSMT" w:hAnsi="TimesNewRomanPSMT" w:cs="TimesNewRomanPSMT"/>
          <w:color w:val="0B769F" w:themeColor="accent4" w:themeShade="BF"/>
          <w:sz w:val="28"/>
          <w:szCs w:val="28"/>
        </w:rPr>
        <w:t>and directed to the target area to avoid light spillage.  </w:t>
      </w:r>
    </w:p>
    <w:p w14:paraId="50ACC599"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e. Exterior commercial and industrial lighting shall be designed to adequately illuminate the site and parking areas without causing glare, excessive illumination or light trespass on neighboring properties or streets.</w:t>
      </w:r>
    </w:p>
    <w:p w14:paraId="0F256D2E"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f. Exterior commercial and industrial lighting shall be dimmed by 50 percent or more, motion-activated or turned off outside of operating hours.</w:t>
      </w:r>
    </w:p>
    <w:p w14:paraId="29DA408C"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b/>
          <w:bCs/>
          <w:color w:val="0B769F" w:themeColor="accent4" w:themeShade="BF"/>
          <w:sz w:val="28"/>
          <w:szCs w:val="28"/>
        </w:rPr>
        <w:t>Exceptions</w:t>
      </w:r>
    </w:p>
    <w:p w14:paraId="34EB1599" w14:textId="293C53A3"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The requirements above shall not apply to the following structures and uses</w:t>
      </w:r>
      <w:r w:rsidR="00742738" w:rsidRPr="00304472">
        <w:rPr>
          <w:rFonts w:ascii="TimesNewRomanPSMT" w:hAnsi="TimesNewRomanPSMT" w:cs="TimesNewRomanPSMT"/>
          <w:color w:val="0B769F" w:themeColor="accent4" w:themeShade="BF"/>
          <w:sz w:val="28"/>
          <w:szCs w:val="28"/>
        </w:rPr>
        <w:t>:</w:t>
      </w:r>
    </w:p>
    <w:p w14:paraId="39A86726"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 xml:space="preserve">a. Existing non-conforming structures and uses are exempt. Any time a fixture </w:t>
      </w:r>
      <w:proofErr w:type="gramStart"/>
      <w:r w:rsidRPr="00304472">
        <w:rPr>
          <w:rFonts w:ascii="TimesNewRomanPSMT" w:hAnsi="TimesNewRomanPSMT" w:cs="TimesNewRomanPSMT"/>
          <w:color w:val="0B769F" w:themeColor="accent4" w:themeShade="BF"/>
          <w:sz w:val="28"/>
          <w:szCs w:val="28"/>
        </w:rPr>
        <w:t>is being replaced or changed,</w:t>
      </w:r>
      <w:proofErr w:type="gramEnd"/>
      <w:r w:rsidRPr="00304472">
        <w:rPr>
          <w:rFonts w:ascii="TimesNewRomanPSMT" w:hAnsi="TimesNewRomanPSMT" w:cs="TimesNewRomanPSMT"/>
          <w:color w:val="0B769F" w:themeColor="accent4" w:themeShade="BF"/>
          <w:sz w:val="28"/>
          <w:szCs w:val="28"/>
        </w:rPr>
        <w:t xml:space="preserve"> it </w:t>
      </w:r>
      <w:r w:rsidRPr="00304472">
        <w:rPr>
          <w:rFonts w:ascii="TimesNewRomanPSMT" w:hAnsi="TimesNewRomanPSMT" w:cs="TimesNewRomanPSMT"/>
          <w:i/>
          <w:iCs/>
          <w:color w:val="0B769F" w:themeColor="accent4" w:themeShade="BF"/>
          <w:sz w:val="28"/>
          <w:szCs w:val="28"/>
        </w:rPr>
        <w:t>must</w:t>
      </w:r>
      <w:r w:rsidRPr="00304472">
        <w:rPr>
          <w:rFonts w:ascii="TimesNewRomanPSMT" w:hAnsi="TimesNewRomanPSMT" w:cs="TimesNewRomanPSMT"/>
          <w:color w:val="0B769F" w:themeColor="accent4" w:themeShade="BF"/>
          <w:sz w:val="28"/>
          <w:szCs w:val="28"/>
        </w:rPr>
        <w:t> be brought into compliance.</w:t>
      </w:r>
    </w:p>
    <w:p w14:paraId="0C89EB1C"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b. Seasonal/decorative lighting displays using multiple bulbs, not to exceed 15 watts (incandescent) or 225 lumens (LED and others) per bulb.</w:t>
      </w:r>
    </w:p>
    <w:p w14:paraId="220D3D88"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c. All temporary lighting required for construction projects related to road construction and repair, installation of sewer and water facilities, and other public and private infrastructure. However, such lighting shall be directed to minimize glare to pedestrians and drivers utilizing the roadway.</w:t>
      </w:r>
    </w:p>
    <w:p w14:paraId="70FE5243"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 d. All temporary emergency lighting needed by the police or fire departments or other emergency services including vehicular luminaries.</w:t>
      </w:r>
    </w:p>
    <w:p w14:paraId="67A6B598" w14:textId="77777777" w:rsidR="003F5C70" w:rsidRPr="00304472" w:rsidRDefault="003F5C70" w:rsidP="003F5C70">
      <w:pPr>
        <w:rPr>
          <w:rFonts w:ascii="TimesNewRomanPSMT" w:hAnsi="TimesNewRomanPSMT" w:cs="TimesNewRomanPSMT"/>
          <w:color w:val="0B769F" w:themeColor="accent4" w:themeShade="BF"/>
          <w:sz w:val="28"/>
          <w:szCs w:val="28"/>
        </w:rPr>
      </w:pPr>
      <w:r w:rsidRPr="00304472">
        <w:rPr>
          <w:rFonts w:ascii="TimesNewRomanPSMT" w:hAnsi="TimesNewRomanPSMT" w:cs="TimesNewRomanPSMT"/>
          <w:color w:val="0B769F" w:themeColor="accent4" w:themeShade="BF"/>
          <w:sz w:val="28"/>
          <w:szCs w:val="28"/>
        </w:rPr>
        <w:t>e. All hazard warning luminaries required by Federal regulatory agencies except that those luminaries shall be in conformance with the federally required minimum lumen output requirement for the specific task concerned.</w:t>
      </w:r>
    </w:p>
    <w:p w14:paraId="50BC7EB1" w14:textId="77777777" w:rsidR="007B1049" w:rsidRDefault="007B1049" w:rsidP="001C52FF">
      <w:pPr>
        <w:rPr>
          <w:rFonts w:ascii="TimesNewRomanPSMT" w:hAnsi="TimesNewRomanPSMT" w:cs="TimesNewRomanPSMT"/>
          <w:sz w:val="32"/>
          <w:szCs w:val="32"/>
        </w:rPr>
      </w:pPr>
    </w:p>
    <w:p w14:paraId="2C385B8D" w14:textId="3C2781BB" w:rsidR="00B10A1F" w:rsidRDefault="001C52FF" w:rsidP="00B10A1F">
      <w:pPr>
        <w:rPr>
          <w:rFonts w:ascii="TimesNewRomanPSMT" w:hAnsi="TimesNewRomanPSMT" w:cs="TimesNewRomanPSMT"/>
          <w:sz w:val="24"/>
          <w:szCs w:val="24"/>
        </w:rPr>
      </w:pPr>
      <w:r w:rsidRPr="0058042F">
        <w:rPr>
          <w:rFonts w:ascii="TimesNewRomanPSMT" w:hAnsi="TimesNewRomanPSMT" w:cs="TimesNewRomanPSMT"/>
          <w:sz w:val="32"/>
          <w:szCs w:val="32"/>
        </w:rPr>
        <w:t xml:space="preserve">Amendment No. </w:t>
      </w:r>
      <w:r w:rsidR="00072DA5">
        <w:rPr>
          <w:rFonts w:ascii="TimesNewRomanPSMT" w:hAnsi="TimesNewRomanPSMT" w:cs="TimesNewRomanPSMT"/>
          <w:sz w:val="32"/>
          <w:szCs w:val="32"/>
        </w:rPr>
        <w:t>3</w:t>
      </w:r>
      <w:r w:rsidRPr="001C52FF">
        <w:rPr>
          <w:rFonts w:ascii="TimesNewRomanPSMT" w:hAnsi="TimesNewRomanPSMT" w:cs="TimesNewRomanPSMT"/>
          <w:sz w:val="24"/>
          <w:szCs w:val="24"/>
        </w:rPr>
        <w:t xml:space="preserve"> </w:t>
      </w:r>
      <w:r w:rsidR="00B10A1F">
        <w:rPr>
          <w:rFonts w:ascii="TimesNewRomanPSMT" w:hAnsi="TimesNewRomanPSMT" w:cs="TimesNewRomanPSMT"/>
          <w:sz w:val="32"/>
          <w:szCs w:val="32"/>
        </w:rPr>
        <w:t xml:space="preserve">Warrant Article </w:t>
      </w:r>
      <w:r w:rsidR="00602CC4">
        <w:rPr>
          <w:rFonts w:ascii="TimesNewRomanPSMT" w:hAnsi="TimesNewRomanPSMT" w:cs="TimesNewRomanPSMT"/>
          <w:sz w:val="32"/>
          <w:szCs w:val="32"/>
        </w:rPr>
        <w:t>4</w:t>
      </w:r>
      <w:r w:rsidR="00B10A1F" w:rsidRPr="001C52FF">
        <w:rPr>
          <w:rFonts w:ascii="TimesNewRomanPSMT" w:hAnsi="TimesNewRomanPSMT" w:cs="TimesNewRomanPSMT"/>
          <w:sz w:val="24"/>
          <w:szCs w:val="24"/>
        </w:rPr>
        <w:t xml:space="preserve"> </w:t>
      </w:r>
    </w:p>
    <w:p w14:paraId="2DF0987E" w14:textId="091D01AC" w:rsidR="003F5C70" w:rsidRDefault="003F5C70" w:rsidP="001C52FF">
      <w:pPr>
        <w:rPr>
          <w:rFonts w:ascii="TimesNewRomanPSMT" w:hAnsi="TimesNewRomanPSMT" w:cs="TimesNewRomanPSMT"/>
          <w:sz w:val="24"/>
          <w:szCs w:val="24"/>
        </w:rPr>
      </w:pPr>
    </w:p>
    <w:p w14:paraId="44C62A73" w14:textId="415A31BF" w:rsidR="001C52FF" w:rsidRPr="008A2BB8" w:rsidRDefault="003F5C70" w:rsidP="001C52FF">
      <w:pPr>
        <w:rPr>
          <w:rFonts w:ascii="TimesNewRomanPSMT" w:hAnsi="TimesNewRomanPSMT" w:cs="TimesNewRomanPSMT"/>
          <w:sz w:val="28"/>
          <w:szCs w:val="28"/>
        </w:rPr>
      </w:pPr>
      <w:proofErr w:type="gramStart"/>
      <w:r w:rsidRPr="008A2BB8">
        <w:rPr>
          <w:rFonts w:ascii="TimesNewRomanPSMT" w:hAnsi="TimesNewRomanPSMT" w:cs="TimesNewRomanPSMT"/>
          <w:sz w:val="28"/>
          <w:szCs w:val="28"/>
        </w:rPr>
        <w:t>W</w:t>
      </w:r>
      <w:r w:rsidR="001C52FF" w:rsidRPr="008A2BB8">
        <w:rPr>
          <w:rFonts w:ascii="TimesNewRomanPSMT" w:hAnsi="TimesNewRomanPSMT" w:cs="TimesNewRomanPSMT"/>
          <w:sz w:val="28"/>
          <w:szCs w:val="28"/>
        </w:rPr>
        <w:t>ould</w:t>
      </w:r>
      <w:proofErr w:type="gramEnd"/>
      <w:r w:rsidR="001C52FF" w:rsidRPr="008A2BB8">
        <w:rPr>
          <w:rFonts w:ascii="TimesNewRomanPSMT" w:hAnsi="TimesNewRomanPSMT" w:cs="TimesNewRomanPSMT"/>
          <w:sz w:val="28"/>
          <w:szCs w:val="28"/>
        </w:rPr>
        <w:t xml:space="preserve"> propose changes to the septic system requirements for Short Term Rentals</w:t>
      </w:r>
      <w:r w:rsidRPr="008A2BB8">
        <w:rPr>
          <w:rFonts w:ascii="TimesNewRomanPSMT" w:hAnsi="TimesNewRomanPSMT" w:cs="TimesNewRomanPSMT"/>
          <w:sz w:val="28"/>
          <w:szCs w:val="28"/>
        </w:rPr>
        <w:t>.</w:t>
      </w:r>
    </w:p>
    <w:p w14:paraId="615CD0F6" w14:textId="77777777" w:rsidR="007B1049" w:rsidRDefault="007B1049" w:rsidP="001C52FF">
      <w:pPr>
        <w:rPr>
          <w:rFonts w:ascii="TimesNewRomanPSMT" w:hAnsi="TimesNewRomanPSMT" w:cs="TimesNewRomanPSMT"/>
          <w:b/>
          <w:bCs/>
          <w:sz w:val="28"/>
          <w:szCs w:val="28"/>
        </w:rPr>
      </w:pPr>
    </w:p>
    <w:p w14:paraId="776C8D0F" w14:textId="6A55319A" w:rsidR="00E130CF" w:rsidRPr="008A2BB8" w:rsidRDefault="00E130CF" w:rsidP="001C52FF">
      <w:pPr>
        <w:rPr>
          <w:rFonts w:ascii="TimesNewRomanPSMT" w:hAnsi="TimesNewRomanPSMT" w:cs="TimesNewRomanPSMT"/>
          <w:b/>
          <w:bCs/>
          <w:sz w:val="28"/>
          <w:szCs w:val="28"/>
        </w:rPr>
      </w:pPr>
      <w:r w:rsidRPr="008A2BB8">
        <w:rPr>
          <w:rFonts w:ascii="TimesNewRomanPSMT" w:hAnsi="TimesNewRomanPSMT" w:cs="TimesNewRomanPSMT"/>
          <w:b/>
          <w:bCs/>
          <w:sz w:val="28"/>
          <w:szCs w:val="28"/>
        </w:rPr>
        <w:t>Article XVII. Short Term Rental</w:t>
      </w:r>
    </w:p>
    <w:p w14:paraId="4064BB70" w14:textId="564605FB" w:rsidR="00E130CF" w:rsidRPr="008A2BB8" w:rsidRDefault="00E130CF" w:rsidP="00E130CF">
      <w:pPr>
        <w:pStyle w:val="NormalWeb"/>
        <w:shd w:val="clear" w:color="auto" w:fill="FFFFFF"/>
        <w:spacing w:before="0" w:beforeAutospacing="0" w:after="0" w:afterAutospacing="0"/>
        <w:rPr>
          <w:rFonts w:ascii="Times New Roman" w:hAnsi="Times New Roman" w:cs="Times New Roman"/>
          <w:color w:val="C00000"/>
          <w:sz w:val="28"/>
          <w:szCs w:val="28"/>
        </w:rPr>
      </w:pPr>
      <w:r w:rsidRPr="008A2BB8">
        <w:rPr>
          <w:rFonts w:ascii="Times New Roman" w:hAnsi="Times New Roman" w:cs="Times New Roman"/>
          <w:color w:val="C00000"/>
          <w:sz w:val="28"/>
          <w:szCs w:val="28"/>
        </w:rPr>
        <w:t xml:space="preserve">The septic system is properly functioning, with </w:t>
      </w:r>
      <w:proofErr w:type="gramStart"/>
      <w:r w:rsidRPr="008A2BB8">
        <w:rPr>
          <w:rFonts w:ascii="Times New Roman" w:hAnsi="Times New Roman" w:cs="Times New Roman"/>
          <w:color w:val="C00000"/>
          <w:sz w:val="28"/>
          <w:szCs w:val="28"/>
        </w:rPr>
        <w:t>a NHDES</w:t>
      </w:r>
      <w:proofErr w:type="gramEnd"/>
      <w:r w:rsidRPr="008A2BB8">
        <w:rPr>
          <w:rFonts w:ascii="Times New Roman" w:hAnsi="Times New Roman" w:cs="Times New Roman"/>
          <w:color w:val="C00000"/>
          <w:sz w:val="28"/>
          <w:szCs w:val="28"/>
        </w:rPr>
        <w:t xml:space="preserve"> permit on file for the number of bedrooms. For systems without a NHDES permit on file, an evaluation by </w:t>
      </w:r>
      <w:proofErr w:type="gramStart"/>
      <w:r w:rsidRPr="008A2BB8">
        <w:rPr>
          <w:rFonts w:ascii="Times New Roman" w:hAnsi="Times New Roman" w:cs="Times New Roman"/>
          <w:color w:val="C00000"/>
          <w:sz w:val="28"/>
          <w:szCs w:val="28"/>
        </w:rPr>
        <w:t>a NH</w:t>
      </w:r>
      <w:proofErr w:type="gramEnd"/>
      <w:r w:rsidRPr="008A2BB8">
        <w:rPr>
          <w:rFonts w:ascii="Times New Roman" w:hAnsi="Times New Roman" w:cs="Times New Roman"/>
          <w:color w:val="C00000"/>
          <w:sz w:val="28"/>
          <w:szCs w:val="28"/>
        </w:rPr>
        <w:t xml:space="preserve"> Certified Septic System Evaluator will be required, along with a current NHDES-approved design to be constructed in the event of system failure.</w:t>
      </w:r>
    </w:p>
    <w:p w14:paraId="445B08BB" w14:textId="77777777" w:rsidR="00E130CF" w:rsidRPr="008A2BB8" w:rsidRDefault="00E130CF" w:rsidP="00E130CF">
      <w:pPr>
        <w:pStyle w:val="NormalWeb"/>
        <w:shd w:val="clear" w:color="auto" w:fill="FFFFFF"/>
        <w:spacing w:before="0" w:beforeAutospacing="0" w:after="0" w:afterAutospacing="0"/>
        <w:rPr>
          <w:rFonts w:ascii="Times New Roman" w:hAnsi="Times New Roman" w:cs="Times New Roman"/>
          <w:i/>
          <w:iCs/>
          <w:sz w:val="28"/>
          <w:szCs w:val="28"/>
        </w:rPr>
      </w:pPr>
    </w:p>
    <w:p w14:paraId="4D89B48B" w14:textId="24A0B561" w:rsidR="00E130CF" w:rsidRPr="008A2BB8" w:rsidRDefault="00E130CF" w:rsidP="00E130CF">
      <w:pPr>
        <w:pStyle w:val="NormalWeb"/>
        <w:shd w:val="clear" w:color="auto" w:fill="FFFFFF"/>
        <w:spacing w:before="0" w:beforeAutospacing="0" w:after="0" w:afterAutospacing="0"/>
        <w:rPr>
          <w:rFonts w:ascii="Times New Roman" w:hAnsi="Times New Roman" w:cs="Times New Roman"/>
          <w:color w:val="0B769F" w:themeColor="accent4" w:themeShade="BF"/>
          <w:sz w:val="28"/>
          <w:szCs w:val="28"/>
        </w:rPr>
      </w:pPr>
      <w:r w:rsidRPr="008A2BB8">
        <w:rPr>
          <w:rFonts w:ascii="Times New Roman" w:hAnsi="Times New Roman" w:cs="Times New Roman"/>
          <w:i/>
          <w:iCs/>
          <w:color w:val="0B769F" w:themeColor="accent4" w:themeShade="BF"/>
          <w:sz w:val="28"/>
          <w:szCs w:val="28"/>
        </w:rPr>
        <w:t>The septic system is properly sized and functioning as demonstrated by one or more of the following: (a) NHDES septic permit from the time of construction that documents the system size and number of bedrooms; (b) an evaluation by a NH Certified Septic System Evaluator; (c) a statement by a septic servicer within the past 12 months with number of gallons pumped and that the system did not appear to be in failure at the time it was serviced.</w:t>
      </w:r>
    </w:p>
    <w:p w14:paraId="36E006A6" w14:textId="77777777" w:rsidR="00E130CF" w:rsidRPr="00E130CF" w:rsidRDefault="00E130CF" w:rsidP="00E130CF">
      <w:pPr>
        <w:pStyle w:val="NormalWeb"/>
        <w:shd w:val="clear" w:color="auto" w:fill="FFFFFF"/>
        <w:spacing w:before="0" w:beforeAutospacing="0" w:after="0" w:afterAutospacing="0"/>
      </w:pPr>
    </w:p>
    <w:p w14:paraId="34A8A431" w14:textId="77777777" w:rsidR="003F5C70" w:rsidRPr="001C52FF" w:rsidRDefault="003F5C70" w:rsidP="001C52FF"/>
    <w:sectPr w:rsidR="003F5C70" w:rsidRPr="001C5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21C44"/>
    <w:multiLevelType w:val="hybridMultilevel"/>
    <w:tmpl w:val="0D527A80"/>
    <w:lvl w:ilvl="0" w:tplc="DC18199E">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FC0248A">
      <w:numFmt w:val="bullet"/>
      <w:lvlText w:val="•"/>
      <w:lvlJc w:val="left"/>
      <w:pPr>
        <w:ind w:left="1826" w:hanging="360"/>
      </w:pPr>
      <w:rPr>
        <w:rFonts w:hint="default"/>
        <w:lang w:val="en-US" w:eastAsia="en-US" w:bidi="ar-SA"/>
      </w:rPr>
    </w:lvl>
    <w:lvl w:ilvl="2" w:tplc="427CFA06">
      <w:numFmt w:val="bullet"/>
      <w:lvlText w:val="•"/>
      <w:lvlJc w:val="left"/>
      <w:pPr>
        <w:ind w:left="2712" w:hanging="360"/>
      </w:pPr>
      <w:rPr>
        <w:rFonts w:hint="default"/>
        <w:lang w:val="en-US" w:eastAsia="en-US" w:bidi="ar-SA"/>
      </w:rPr>
    </w:lvl>
    <w:lvl w:ilvl="3" w:tplc="53126A7C">
      <w:numFmt w:val="bullet"/>
      <w:lvlText w:val="•"/>
      <w:lvlJc w:val="left"/>
      <w:pPr>
        <w:ind w:left="3598" w:hanging="360"/>
      </w:pPr>
      <w:rPr>
        <w:rFonts w:hint="default"/>
        <w:lang w:val="en-US" w:eastAsia="en-US" w:bidi="ar-SA"/>
      </w:rPr>
    </w:lvl>
    <w:lvl w:ilvl="4" w:tplc="9A2AC096">
      <w:numFmt w:val="bullet"/>
      <w:lvlText w:val="•"/>
      <w:lvlJc w:val="left"/>
      <w:pPr>
        <w:ind w:left="4484" w:hanging="360"/>
      </w:pPr>
      <w:rPr>
        <w:rFonts w:hint="default"/>
        <w:lang w:val="en-US" w:eastAsia="en-US" w:bidi="ar-SA"/>
      </w:rPr>
    </w:lvl>
    <w:lvl w:ilvl="5" w:tplc="EE4EAE9C">
      <w:numFmt w:val="bullet"/>
      <w:lvlText w:val="•"/>
      <w:lvlJc w:val="left"/>
      <w:pPr>
        <w:ind w:left="5370" w:hanging="360"/>
      </w:pPr>
      <w:rPr>
        <w:rFonts w:hint="default"/>
        <w:lang w:val="en-US" w:eastAsia="en-US" w:bidi="ar-SA"/>
      </w:rPr>
    </w:lvl>
    <w:lvl w:ilvl="6" w:tplc="24E4CA3E">
      <w:numFmt w:val="bullet"/>
      <w:lvlText w:val="•"/>
      <w:lvlJc w:val="left"/>
      <w:pPr>
        <w:ind w:left="6256" w:hanging="360"/>
      </w:pPr>
      <w:rPr>
        <w:rFonts w:hint="default"/>
        <w:lang w:val="en-US" w:eastAsia="en-US" w:bidi="ar-SA"/>
      </w:rPr>
    </w:lvl>
    <w:lvl w:ilvl="7" w:tplc="3E1C0622">
      <w:numFmt w:val="bullet"/>
      <w:lvlText w:val="•"/>
      <w:lvlJc w:val="left"/>
      <w:pPr>
        <w:ind w:left="7142" w:hanging="360"/>
      </w:pPr>
      <w:rPr>
        <w:rFonts w:hint="default"/>
        <w:lang w:val="en-US" w:eastAsia="en-US" w:bidi="ar-SA"/>
      </w:rPr>
    </w:lvl>
    <w:lvl w:ilvl="8" w:tplc="9CBEAD58">
      <w:numFmt w:val="bullet"/>
      <w:lvlText w:val="•"/>
      <w:lvlJc w:val="left"/>
      <w:pPr>
        <w:ind w:left="8028" w:hanging="360"/>
      </w:pPr>
      <w:rPr>
        <w:rFonts w:hint="default"/>
        <w:lang w:val="en-US" w:eastAsia="en-US" w:bidi="ar-SA"/>
      </w:rPr>
    </w:lvl>
  </w:abstractNum>
  <w:num w:numId="1" w16cid:durableId="178553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FF"/>
    <w:rsid w:val="000108DE"/>
    <w:rsid w:val="00072DA5"/>
    <w:rsid w:val="00140FEB"/>
    <w:rsid w:val="001508DB"/>
    <w:rsid w:val="00185A58"/>
    <w:rsid w:val="001C52FF"/>
    <w:rsid w:val="00205714"/>
    <w:rsid w:val="002B246F"/>
    <w:rsid w:val="002D55AA"/>
    <w:rsid w:val="00304472"/>
    <w:rsid w:val="003951DB"/>
    <w:rsid w:val="003F5780"/>
    <w:rsid w:val="003F5C70"/>
    <w:rsid w:val="00425AA1"/>
    <w:rsid w:val="00443CF5"/>
    <w:rsid w:val="004E25FE"/>
    <w:rsid w:val="0058042F"/>
    <w:rsid w:val="00602CC4"/>
    <w:rsid w:val="006E450B"/>
    <w:rsid w:val="006F6EE8"/>
    <w:rsid w:val="00742738"/>
    <w:rsid w:val="007B1049"/>
    <w:rsid w:val="007B5FDB"/>
    <w:rsid w:val="007C2FE4"/>
    <w:rsid w:val="007E217B"/>
    <w:rsid w:val="00814FA7"/>
    <w:rsid w:val="00885F05"/>
    <w:rsid w:val="008A2BB8"/>
    <w:rsid w:val="00952642"/>
    <w:rsid w:val="00974A66"/>
    <w:rsid w:val="009A096E"/>
    <w:rsid w:val="009E64D6"/>
    <w:rsid w:val="00AB1F73"/>
    <w:rsid w:val="00B10A1F"/>
    <w:rsid w:val="00E130CF"/>
    <w:rsid w:val="00F7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34A2"/>
  <w15:chartTrackingRefBased/>
  <w15:docId w15:val="{039A895E-9422-443C-85C0-37B96740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2FF"/>
    <w:rPr>
      <w:rFonts w:eastAsiaTheme="majorEastAsia" w:cstheme="majorBidi"/>
      <w:color w:val="272727" w:themeColor="text1" w:themeTint="D8"/>
    </w:rPr>
  </w:style>
  <w:style w:type="paragraph" w:styleId="Title">
    <w:name w:val="Title"/>
    <w:basedOn w:val="Normal"/>
    <w:next w:val="Normal"/>
    <w:link w:val="TitleChar"/>
    <w:uiPriority w:val="10"/>
    <w:qFormat/>
    <w:rsid w:val="001C5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2FF"/>
    <w:pPr>
      <w:spacing w:before="160"/>
      <w:jc w:val="center"/>
    </w:pPr>
    <w:rPr>
      <w:i/>
      <w:iCs/>
      <w:color w:val="404040" w:themeColor="text1" w:themeTint="BF"/>
    </w:rPr>
  </w:style>
  <w:style w:type="character" w:customStyle="1" w:styleId="QuoteChar">
    <w:name w:val="Quote Char"/>
    <w:basedOn w:val="DefaultParagraphFont"/>
    <w:link w:val="Quote"/>
    <w:uiPriority w:val="29"/>
    <w:rsid w:val="001C52FF"/>
    <w:rPr>
      <w:i/>
      <w:iCs/>
      <w:color w:val="404040" w:themeColor="text1" w:themeTint="BF"/>
    </w:rPr>
  </w:style>
  <w:style w:type="paragraph" w:styleId="ListParagraph">
    <w:name w:val="List Paragraph"/>
    <w:basedOn w:val="Normal"/>
    <w:uiPriority w:val="34"/>
    <w:qFormat/>
    <w:rsid w:val="001C52FF"/>
    <w:pPr>
      <w:ind w:left="720"/>
      <w:contextualSpacing/>
    </w:pPr>
  </w:style>
  <w:style w:type="character" w:styleId="IntenseEmphasis">
    <w:name w:val="Intense Emphasis"/>
    <w:basedOn w:val="DefaultParagraphFont"/>
    <w:uiPriority w:val="21"/>
    <w:qFormat/>
    <w:rsid w:val="001C52FF"/>
    <w:rPr>
      <w:i/>
      <w:iCs/>
      <w:color w:val="0F4761" w:themeColor="accent1" w:themeShade="BF"/>
    </w:rPr>
  </w:style>
  <w:style w:type="paragraph" w:styleId="IntenseQuote">
    <w:name w:val="Intense Quote"/>
    <w:basedOn w:val="Normal"/>
    <w:next w:val="Normal"/>
    <w:link w:val="IntenseQuoteChar"/>
    <w:uiPriority w:val="30"/>
    <w:qFormat/>
    <w:rsid w:val="001C5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2FF"/>
    <w:rPr>
      <w:i/>
      <w:iCs/>
      <w:color w:val="0F4761" w:themeColor="accent1" w:themeShade="BF"/>
    </w:rPr>
  </w:style>
  <w:style w:type="character" w:styleId="IntenseReference">
    <w:name w:val="Intense Reference"/>
    <w:basedOn w:val="DefaultParagraphFont"/>
    <w:uiPriority w:val="32"/>
    <w:qFormat/>
    <w:rsid w:val="001C52FF"/>
    <w:rPr>
      <w:b/>
      <w:bCs/>
      <w:smallCaps/>
      <w:color w:val="0F4761" w:themeColor="accent1" w:themeShade="BF"/>
      <w:spacing w:val="5"/>
    </w:rPr>
  </w:style>
  <w:style w:type="character" w:styleId="Hyperlink">
    <w:name w:val="Hyperlink"/>
    <w:basedOn w:val="DefaultParagraphFont"/>
    <w:uiPriority w:val="99"/>
    <w:unhideWhenUsed/>
    <w:rsid w:val="003951DB"/>
    <w:rPr>
      <w:color w:val="467886" w:themeColor="hyperlink"/>
      <w:u w:val="single"/>
    </w:rPr>
  </w:style>
  <w:style w:type="character" w:styleId="UnresolvedMention">
    <w:name w:val="Unresolved Mention"/>
    <w:basedOn w:val="DefaultParagraphFont"/>
    <w:uiPriority w:val="99"/>
    <w:semiHidden/>
    <w:unhideWhenUsed/>
    <w:rsid w:val="003951DB"/>
    <w:rPr>
      <w:color w:val="605E5C"/>
      <w:shd w:val="clear" w:color="auto" w:fill="E1DFDD"/>
    </w:rPr>
  </w:style>
  <w:style w:type="paragraph" w:styleId="NormalWeb">
    <w:name w:val="Normal (Web)"/>
    <w:basedOn w:val="Normal"/>
    <w:uiPriority w:val="99"/>
    <w:semiHidden/>
    <w:unhideWhenUsed/>
    <w:rsid w:val="00E130CF"/>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09726">
      <w:bodyDiv w:val="1"/>
      <w:marLeft w:val="0"/>
      <w:marRight w:val="0"/>
      <w:marTop w:val="0"/>
      <w:marBottom w:val="0"/>
      <w:divBdr>
        <w:top w:val="none" w:sz="0" w:space="0" w:color="auto"/>
        <w:left w:val="none" w:sz="0" w:space="0" w:color="auto"/>
        <w:bottom w:val="none" w:sz="0" w:space="0" w:color="auto"/>
        <w:right w:val="none" w:sz="0" w:space="0" w:color="auto"/>
      </w:divBdr>
    </w:div>
    <w:div w:id="351879814">
      <w:bodyDiv w:val="1"/>
      <w:marLeft w:val="0"/>
      <w:marRight w:val="0"/>
      <w:marTop w:val="0"/>
      <w:marBottom w:val="0"/>
      <w:divBdr>
        <w:top w:val="none" w:sz="0" w:space="0" w:color="auto"/>
        <w:left w:val="none" w:sz="0" w:space="0" w:color="auto"/>
        <w:bottom w:val="none" w:sz="0" w:space="0" w:color="auto"/>
        <w:right w:val="none" w:sz="0" w:space="0" w:color="auto"/>
      </w:divBdr>
    </w:div>
    <w:div w:id="1153257059">
      <w:bodyDiv w:val="1"/>
      <w:marLeft w:val="0"/>
      <w:marRight w:val="0"/>
      <w:marTop w:val="0"/>
      <w:marBottom w:val="0"/>
      <w:divBdr>
        <w:top w:val="none" w:sz="0" w:space="0" w:color="auto"/>
        <w:left w:val="none" w:sz="0" w:space="0" w:color="auto"/>
        <w:bottom w:val="none" w:sz="0" w:space="0" w:color="auto"/>
        <w:right w:val="none" w:sz="0" w:space="0" w:color="auto"/>
      </w:divBdr>
    </w:div>
    <w:div w:id="1468430093">
      <w:bodyDiv w:val="1"/>
      <w:marLeft w:val="0"/>
      <w:marRight w:val="0"/>
      <w:marTop w:val="0"/>
      <w:marBottom w:val="0"/>
      <w:divBdr>
        <w:top w:val="none" w:sz="0" w:space="0" w:color="auto"/>
        <w:left w:val="none" w:sz="0" w:space="0" w:color="auto"/>
        <w:bottom w:val="none" w:sz="0" w:space="0" w:color="auto"/>
        <w:right w:val="none" w:sz="0" w:space="0" w:color="auto"/>
      </w:divBdr>
    </w:div>
    <w:div w:id="1976373804">
      <w:bodyDiv w:val="1"/>
      <w:marLeft w:val="0"/>
      <w:marRight w:val="0"/>
      <w:marTop w:val="0"/>
      <w:marBottom w:val="0"/>
      <w:divBdr>
        <w:top w:val="none" w:sz="0" w:space="0" w:color="auto"/>
        <w:left w:val="none" w:sz="0" w:space="0" w:color="auto"/>
        <w:bottom w:val="none" w:sz="0" w:space="0" w:color="auto"/>
        <w:right w:val="none" w:sz="0" w:space="0" w:color="auto"/>
      </w:divBdr>
    </w:div>
    <w:div w:id="20645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DB916-6C26-48E6-BD81-C4B0512C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Ferringo</dc:creator>
  <cp:keywords/>
  <dc:description/>
  <cp:lastModifiedBy>Mary Moritz</cp:lastModifiedBy>
  <cp:revision>4</cp:revision>
  <dcterms:created xsi:type="dcterms:W3CDTF">2025-01-23T17:35:00Z</dcterms:created>
  <dcterms:modified xsi:type="dcterms:W3CDTF">2025-01-23T19:13:00Z</dcterms:modified>
</cp:coreProperties>
</file>