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101910" w:rsidRPr="00101910" w:rsidRDefault="00101910" w:rsidP="00101910">
      <w:pPr>
        <w:rPr>
          <w:rFonts w:ascii="Arial" w:eastAsia="Times New Roman" w:hAnsi="Arial" w:cs="Arial"/>
          <w:color w:val="000000"/>
          <w:sz w:val="22"/>
          <w:szCs w:val="22"/>
        </w:rPr>
      </w:pPr>
      <w:r w:rsidRPr="00101910">
        <w:rPr>
          <w:rFonts w:ascii="Arial" w:eastAsia="Times New Roman" w:hAnsi="Arial" w:cs="Arial"/>
          <w:color w:val="000000"/>
          <w:sz w:val="22"/>
          <w:szCs w:val="22"/>
        </w:rPr>
        <w:t xml:space="preserve">Clean Energy NH currently has funding (October 2022 through September 2026) from the USDA Rural Development </w:t>
      </w:r>
      <w:r>
        <w:rPr>
          <w:rFonts w:ascii="Arial" w:eastAsia="Times New Roman" w:hAnsi="Arial" w:cs="Arial"/>
          <w:color w:val="000000"/>
          <w:sz w:val="22"/>
          <w:szCs w:val="22"/>
        </w:rPr>
        <w:t xml:space="preserve">“Rural Community Development Initiative” </w:t>
      </w:r>
      <w:r w:rsidRPr="00101910">
        <w:rPr>
          <w:rFonts w:ascii="Arial" w:eastAsia="Times New Roman" w:hAnsi="Arial" w:cs="Arial"/>
          <w:color w:val="000000"/>
          <w:sz w:val="22"/>
          <w:szCs w:val="22"/>
        </w:rPr>
        <w:t>program to provide our services to municipalities whose 2010 median household income was below 80% of the state average. </w:t>
      </w:r>
      <w:r w:rsidR="00616BE6">
        <w:rPr>
          <w:rFonts w:ascii="Arial" w:eastAsia="Times New Roman" w:hAnsi="Arial" w:cs="Arial"/>
          <w:color w:val="000000"/>
          <w:sz w:val="22"/>
          <w:szCs w:val="22"/>
        </w:rPr>
        <w:t>Bethlehem</w:t>
      </w:r>
      <w:r w:rsidRPr="00101910">
        <w:rPr>
          <w:rFonts w:ascii="Arial" w:eastAsia="Times New Roman" w:hAnsi="Arial" w:cs="Arial"/>
          <w:color w:val="000000"/>
          <w:sz w:val="22"/>
          <w:szCs w:val="22"/>
        </w:rPr>
        <w:t xml:space="preserve"> is one of those towns.</w:t>
      </w:r>
      <w:r w:rsidRPr="00101910">
        <w:rPr>
          <w:rFonts w:ascii="Arial" w:eastAsia="Times New Roman" w:hAnsi="Arial" w:cs="Arial"/>
          <w:color w:val="000000"/>
          <w:sz w:val="22"/>
          <w:szCs w:val="22"/>
        </w:rPr>
        <w:br/>
      </w:r>
    </w:p>
    <w:p w:rsidR="00101910" w:rsidRPr="00101910" w:rsidRDefault="00101910" w:rsidP="00101910">
      <w:pPr>
        <w:rPr>
          <w:rFonts w:ascii="Arial" w:eastAsia="Times New Roman" w:hAnsi="Arial" w:cs="Arial"/>
          <w:color w:val="000000"/>
          <w:sz w:val="22"/>
          <w:szCs w:val="22"/>
        </w:rPr>
      </w:pPr>
      <w:r w:rsidRPr="00101910">
        <w:rPr>
          <w:rFonts w:ascii="Arial" w:eastAsia="Times New Roman" w:hAnsi="Arial" w:cs="Arial"/>
          <w:color w:val="000000"/>
          <w:sz w:val="22"/>
          <w:szCs w:val="22"/>
        </w:rPr>
        <w:t>In supporting you, the Energy Circuit Rider (Melissa) can bill time to that grant. Note: we are able to offer our staff time to help you pursue and complete municipal energy projects, but we do not have funding available to pass on directly to municipalities.</w:t>
      </w:r>
      <w:r w:rsidRPr="00101910">
        <w:rPr>
          <w:rFonts w:ascii="Arial" w:eastAsia="Times New Roman" w:hAnsi="Arial" w:cs="Arial"/>
          <w:color w:val="000000"/>
          <w:sz w:val="22"/>
          <w:szCs w:val="22"/>
        </w:rPr>
        <w:br/>
      </w:r>
    </w:p>
    <w:p w:rsidR="00616BE6" w:rsidRDefault="00101910" w:rsidP="00101910">
      <w:pPr>
        <w:rPr>
          <w:rFonts w:ascii="Arial" w:eastAsia="Times New Roman" w:hAnsi="Arial" w:cs="Arial"/>
          <w:color w:val="000000"/>
          <w:sz w:val="22"/>
          <w:szCs w:val="22"/>
        </w:rPr>
      </w:pPr>
      <w:r w:rsidRPr="00101910">
        <w:rPr>
          <w:rFonts w:ascii="Arial" w:eastAsia="Times New Roman" w:hAnsi="Arial" w:cs="Arial"/>
          <w:color w:val="000000"/>
          <w:sz w:val="22"/>
          <w:szCs w:val="22"/>
        </w:rPr>
        <w:t xml:space="preserve">We can only bill our time to this grant if we have a signed </w:t>
      </w:r>
      <w:r w:rsidRPr="00101910">
        <w:rPr>
          <w:rFonts w:ascii="Arial" w:eastAsia="Times New Roman" w:hAnsi="Arial" w:cs="Arial"/>
          <w:b/>
          <w:bCs/>
          <w:color w:val="000000"/>
          <w:sz w:val="22"/>
          <w:szCs w:val="22"/>
        </w:rPr>
        <w:t>“Assurance Agreement”</w:t>
      </w:r>
      <w:r w:rsidRPr="00101910">
        <w:rPr>
          <w:rFonts w:ascii="Arial" w:eastAsia="Times New Roman" w:hAnsi="Arial" w:cs="Arial"/>
          <w:color w:val="000000"/>
          <w:sz w:val="22"/>
          <w:szCs w:val="22"/>
        </w:rPr>
        <w:t xml:space="preserve"> from the town on file. So far, Whitefield, Stratford, and Gorham have signed Assurance Agreements. </w:t>
      </w:r>
      <w:r w:rsidR="00616BE6">
        <w:rPr>
          <w:rFonts w:ascii="Arial" w:eastAsia="Times New Roman" w:hAnsi="Arial" w:cs="Arial"/>
          <w:color w:val="000000"/>
          <w:sz w:val="22"/>
          <w:szCs w:val="22"/>
        </w:rPr>
        <w:t xml:space="preserve">In signing this form, </w:t>
      </w:r>
      <w:r w:rsidRPr="00101910">
        <w:rPr>
          <w:rFonts w:ascii="Arial" w:eastAsia="Times New Roman" w:hAnsi="Arial" w:cs="Arial"/>
          <w:color w:val="000000"/>
          <w:sz w:val="22"/>
          <w:szCs w:val="22"/>
        </w:rPr>
        <w:t xml:space="preserve">nothing would change on your end, </w:t>
      </w:r>
      <w:r w:rsidR="00616BE6">
        <w:rPr>
          <w:rFonts w:ascii="Arial" w:eastAsia="Times New Roman" w:hAnsi="Arial" w:cs="Arial"/>
          <w:color w:val="000000"/>
          <w:sz w:val="22"/>
          <w:szCs w:val="22"/>
        </w:rPr>
        <w:t>but it</w:t>
      </w:r>
      <w:r w:rsidRPr="00101910">
        <w:rPr>
          <w:rFonts w:ascii="Arial" w:eastAsia="Times New Roman" w:hAnsi="Arial" w:cs="Arial"/>
          <w:color w:val="000000"/>
          <w:sz w:val="22"/>
          <w:szCs w:val="22"/>
        </w:rPr>
        <w:t xml:space="preserve"> would allow </w:t>
      </w:r>
      <w:r w:rsidR="00616BE6">
        <w:rPr>
          <w:rFonts w:ascii="Arial" w:eastAsia="Times New Roman" w:hAnsi="Arial" w:cs="Arial"/>
          <w:color w:val="000000"/>
          <w:sz w:val="22"/>
          <w:szCs w:val="22"/>
        </w:rPr>
        <w:t>Clean Energy NH</w:t>
      </w:r>
      <w:r w:rsidRPr="00101910">
        <w:rPr>
          <w:rFonts w:ascii="Arial" w:eastAsia="Times New Roman" w:hAnsi="Arial" w:cs="Arial"/>
          <w:color w:val="000000"/>
          <w:sz w:val="22"/>
          <w:szCs w:val="22"/>
        </w:rPr>
        <w:t xml:space="preserve"> to bill any time spent assisting </w:t>
      </w:r>
      <w:r w:rsidR="00616BE6">
        <w:rPr>
          <w:rFonts w:ascii="Arial" w:eastAsia="Times New Roman" w:hAnsi="Arial" w:cs="Arial"/>
          <w:color w:val="000000"/>
          <w:sz w:val="22"/>
          <w:szCs w:val="22"/>
        </w:rPr>
        <w:t>Bethlehem</w:t>
      </w:r>
      <w:r w:rsidRPr="00101910">
        <w:rPr>
          <w:rFonts w:ascii="Arial" w:eastAsia="Times New Roman" w:hAnsi="Arial" w:cs="Arial"/>
          <w:color w:val="000000"/>
          <w:sz w:val="22"/>
          <w:szCs w:val="22"/>
        </w:rPr>
        <w:t xml:space="preserve"> to this grant, therefore supporting Clean Energy NH. </w:t>
      </w:r>
    </w:p>
    <w:p w:rsidR="00616BE6" w:rsidRDefault="00616BE6" w:rsidP="00101910">
      <w:pPr>
        <w:rPr>
          <w:rFonts w:ascii="Arial" w:eastAsia="Times New Roman" w:hAnsi="Arial" w:cs="Arial"/>
          <w:color w:val="000000"/>
          <w:sz w:val="22"/>
          <w:szCs w:val="22"/>
        </w:rPr>
      </w:pPr>
    </w:p>
    <w:p w:rsidR="00101910" w:rsidRPr="00101910" w:rsidRDefault="00616BE6" w:rsidP="00101910">
      <w:pPr>
        <w:rPr>
          <w:rFonts w:ascii="Arial" w:eastAsia="Times New Roman" w:hAnsi="Arial" w:cs="Arial"/>
          <w:color w:val="000000"/>
          <w:sz w:val="22"/>
          <w:szCs w:val="22"/>
        </w:rPr>
      </w:pPr>
      <w:r>
        <w:rPr>
          <w:rFonts w:ascii="Arial" w:eastAsia="Times New Roman" w:hAnsi="Arial" w:cs="Arial"/>
          <w:color w:val="000000"/>
          <w:sz w:val="22"/>
          <w:szCs w:val="22"/>
        </w:rPr>
        <w:t xml:space="preserve">Signing the </w:t>
      </w:r>
      <w:r w:rsidRPr="00616BE6">
        <w:rPr>
          <w:rFonts w:ascii="Arial" w:eastAsia="Times New Roman" w:hAnsi="Arial" w:cs="Arial"/>
          <w:b/>
          <w:bCs/>
          <w:color w:val="000000"/>
          <w:sz w:val="22"/>
          <w:szCs w:val="22"/>
        </w:rPr>
        <w:t>“Assurance Agreement”</w:t>
      </w:r>
      <w:r>
        <w:rPr>
          <w:rFonts w:ascii="Arial" w:eastAsia="Times New Roman" w:hAnsi="Arial" w:cs="Arial"/>
          <w:color w:val="000000"/>
          <w:sz w:val="22"/>
          <w:szCs w:val="22"/>
        </w:rPr>
        <w:t xml:space="preserve"> does not obligate the town to any financial or administrative grant reporting.  </w:t>
      </w:r>
      <w:r w:rsidR="00101910" w:rsidRPr="00101910">
        <w:rPr>
          <w:rFonts w:ascii="Arial" w:eastAsia="Times New Roman" w:hAnsi="Arial" w:cs="Arial"/>
          <w:color w:val="000000"/>
          <w:sz w:val="22"/>
          <w:szCs w:val="22"/>
        </w:rPr>
        <w:br/>
      </w:r>
    </w:p>
    <w:p w:rsidR="00101910" w:rsidRPr="00101910" w:rsidRDefault="00101910" w:rsidP="00101910">
      <w:pPr>
        <w:rPr>
          <w:rFonts w:ascii="Arial" w:eastAsia="Times New Roman" w:hAnsi="Arial" w:cs="Arial"/>
          <w:color w:val="000000"/>
          <w:sz w:val="22"/>
          <w:szCs w:val="22"/>
        </w:rPr>
      </w:pPr>
      <w:r w:rsidRPr="00101910">
        <w:rPr>
          <w:rFonts w:ascii="Arial" w:eastAsia="Times New Roman" w:hAnsi="Arial" w:cs="Arial"/>
          <w:color w:val="000000"/>
          <w:sz w:val="22"/>
          <w:szCs w:val="22"/>
        </w:rPr>
        <w:t>Here’s some context:</w:t>
      </w:r>
      <w:r w:rsidRPr="00101910">
        <w:rPr>
          <w:rFonts w:ascii="Arial" w:eastAsia="Times New Roman" w:hAnsi="Arial" w:cs="Arial"/>
          <w:color w:val="000000"/>
          <w:sz w:val="22"/>
          <w:szCs w:val="22"/>
        </w:rPr>
        <w:br/>
      </w:r>
    </w:p>
    <w:p w:rsidR="00101910" w:rsidRPr="00101910" w:rsidRDefault="00101910" w:rsidP="00101910">
      <w:pPr>
        <w:rPr>
          <w:rFonts w:ascii="Arial" w:eastAsia="Times New Roman" w:hAnsi="Arial" w:cs="Arial"/>
          <w:color w:val="000000"/>
          <w:sz w:val="22"/>
          <w:szCs w:val="22"/>
        </w:rPr>
      </w:pPr>
      <w:r w:rsidRPr="00101910">
        <w:rPr>
          <w:rFonts w:ascii="Arial" w:eastAsia="Times New Roman" w:hAnsi="Arial" w:cs="Arial"/>
          <w:b/>
          <w:bCs/>
          <w:color w:val="000000"/>
          <w:sz w:val="22"/>
          <w:szCs w:val="22"/>
        </w:rPr>
        <w:t>Why does an Assurance Agreement need to be signed?</w:t>
      </w:r>
      <w:r w:rsidRPr="00101910">
        <w:rPr>
          <w:rFonts w:ascii="Arial" w:eastAsia="Times New Roman" w:hAnsi="Arial" w:cs="Arial"/>
          <w:color w:val="000000"/>
          <w:sz w:val="22"/>
          <w:szCs w:val="22"/>
        </w:rPr>
        <w:t xml:space="preserve"> The way this grant is structured, any community we provide technical assistance to under this grant is considered a “recipient” of services, and by extension, a recipient of federal funding. From a compliance perspective, USDA requires all “recipients” to sign an Assurance Agreement.</w:t>
      </w:r>
      <w:r w:rsidRPr="00101910">
        <w:rPr>
          <w:rFonts w:ascii="Arial" w:eastAsia="Times New Roman" w:hAnsi="Arial" w:cs="Arial"/>
          <w:color w:val="000000"/>
          <w:sz w:val="22"/>
          <w:szCs w:val="22"/>
        </w:rPr>
        <w:br/>
      </w:r>
    </w:p>
    <w:p w:rsidR="00101910" w:rsidRPr="00101910" w:rsidRDefault="00101910" w:rsidP="00101910">
      <w:pPr>
        <w:rPr>
          <w:rFonts w:ascii="Arial" w:eastAsia="Times New Roman" w:hAnsi="Arial" w:cs="Arial"/>
          <w:color w:val="000000"/>
          <w:sz w:val="22"/>
          <w:szCs w:val="22"/>
        </w:rPr>
      </w:pPr>
      <w:r w:rsidRPr="00101910">
        <w:rPr>
          <w:rFonts w:ascii="Arial" w:eastAsia="Times New Roman" w:hAnsi="Arial" w:cs="Arial"/>
          <w:b/>
          <w:bCs/>
          <w:color w:val="000000"/>
          <w:sz w:val="22"/>
          <w:szCs w:val="22"/>
        </w:rPr>
        <w:t>What are you agreeing to by signing?</w:t>
      </w:r>
      <w:r w:rsidRPr="00101910">
        <w:rPr>
          <w:rFonts w:ascii="Arial" w:eastAsia="Times New Roman" w:hAnsi="Arial" w:cs="Arial"/>
          <w:color w:val="000000"/>
          <w:sz w:val="22"/>
          <w:szCs w:val="22"/>
        </w:rPr>
        <w:t xml:space="preserve"> Our contacts at USDA explain that the assurance agreement is about three things:</w:t>
      </w:r>
    </w:p>
    <w:p w:rsidR="00101910" w:rsidRPr="00101910" w:rsidRDefault="00101910" w:rsidP="00101910">
      <w:pPr>
        <w:numPr>
          <w:ilvl w:val="0"/>
          <w:numId w:val="1"/>
        </w:numPr>
        <w:ind w:left="945"/>
        <w:textAlignment w:val="baseline"/>
        <w:rPr>
          <w:rFonts w:ascii="Arial" w:eastAsia="Times New Roman" w:hAnsi="Arial" w:cs="Arial"/>
          <w:color w:val="000000"/>
          <w:sz w:val="22"/>
          <w:szCs w:val="22"/>
        </w:rPr>
      </w:pPr>
      <w:r w:rsidRPr="00101910">
        <w:rPr>
          <w:rFonts w:ascii="Arial" w:eastAsia="Times New Roman" w:hAnsi="Arial" w:cs="Arial"/>
          <w:color w:val="000000"/>
          <w:sz w:val="22"/>
          <w:szCs w:val="22"/>
        </w:rPr>
        <w:t xml:space="preserve">Assuring the government that you don’t and won’t discriminate. They specifically cite anti-discrimination rules from </w:t>
      </w:r>
      <w:hyperlink r:id="rId5" w:anchor=":~:text=Title%20VI%20of%20the%20Civil%20Rights%20Act%20of%201964%20provides,activity%20receiving%20federal%20financial%20assistance." w:tgtFrame="_blank" w:history="1">
        <w:r w:rsidRPr="00101910">
          <w:rPr>
            <w:rFonts w:ascii="Arial" w:eastAsia="Times New Roman" w:hAnsi="Arial" w:cs="Arial"/>
            <w:color w:val="1155CC"/>
            <w:sz w:val="22"/>
            <w:szCs w:val="22"/>
            <w:u w:val="single"/>
          </w:rPr>
          <w:t xml:space="preserve">Title VI of the Civil Rights Act </w:t>
        </w:r>
      </w:hyperlink>
      <w:r w:rsidRPr="00101910">
        <w:rPr>
          <w:rFonts w:ascii="Arial" w:eastAsia="Times New Roman" w:hAnsi="Arial" w:cs="Arial"/>
          <w:color w:val="000000"/>
          <w:sz w:val="22"/>
          <w:szCs w:val="22"/>
        </w:rPr>
        <w:t xml:space="preserve"> and </w:t>
      </w:r>
      <w:hyperlink r:id="rId6" w:tgtFrame="_blank" w:history="1">
        <w:r w:rsidRPr="00101910">
          <w:rPr>
            <w:rFonts w:ascii="Arial" w:eastAsia="Times New Roman" w:hAnsi="Arial" w:cs="Arial"/>
            <w:color w:val="1155CC"/>
            <w:sz w:val="22"/>
            <w:szCs w:val="22"/>
            <w:u w:val="single"/>
          </w:rPr>
          <w:t>7 CFR Part 15</w:t>
        </w:r>
      </w:hyperlink>
      <w:r w:rsidRPr="00101910">
        <w:rPr>
          <w:rFonts w:ascii="Arial" w:eastAsia="Times New Roman" w:hAnsi="Arial" w:cs="Arial"/>
          <w:color w:val="000000"/>
          <w:sz w:val="22"/>
          <w:szCs w:val="22"/>
        </w:rPr>
        <w:t>.</w:t>
      </w:r>
    </w:p>
    <w:p w:rsidR="00101910" w:rsidRPr="00101910" w:rsidRDefault="00101910" w:rsidP="00101910">
      <w:pPr>
        <w:numPr>
          <w:ilvl w:val="0"/>
          <w:numId w:val="1"/>
        </w:numPr>
        <w:ind w:left="945"/>
        <w:textAlignment w:val="baseline"/>
        <w:rPr>
          <w:rFonts w:ascii="Arial" w:eastAsia="Times New Roman" w:hAnsi="Arial" w:cs="Arial"/>
          <w:color w:val="000000"/>
          <w:sz w:val="22"/>
          <w:szCs w:val="22"/>
        </w:rPr>
      </w:pPr>
      <w:r w:rsidRPr="00101910">
        <w:rPr>
          <w:rFonts w:ascii="Arial" w:eastAsia="Times New Roman" w:hAnsi="Arial" w:cs="Arial"/>
          <w:color w:val="000000"/>
          <w:sz w:val="22"/>
          <w:szCs w:val="22"/>
        </w:rPr>
        <w:t>Assuring the government that you are able to receive federal services (</w:t>
      </w:r>
      <w:proofErr w:type="gramStart"/>
      <w:r w:rsidRPr="00101910">
        <w:rPr>
          <w:rFonts w:ascii="Arial" w:eastAsia="Times New Roman" w:hAnsi="Arial" w:cs="Arial"/>
          <w:color w:val="000000"/>
          <w:sz w:val="22"/>
          <w:szCs w:val="22"/>
        </w:rPr>
        <w:t>e.g.</w:t>
      </w:r>
      <w:proofErr w:type="gramEnd"/>
      <w:r w:rsidRPr="00101910">
        <w:rPr>
          <w:rFonts w:ascii="Arial" w:eastAsia="Times New Roman" w:hAnsi="Arial" w:cs="Arial"/>
          <w:color w:val="000000"/>
          <w:sz w:val="22"/>
          <w:szCs w:val="22"/>
        </w:rPr>
        <w:t xml:space="preserve"> you are not delinquent on federal debt)</w:t>
      </w:r>
    </w:p>
    <w:p w:rsidR="00101910" w:rsidRPr="00101910" w:rsidRDefault="00101910" w:rsidP="00101910">
      <w:pPr>
        <w:numPr>
          <w:ilvl w:val="0"/>
          <w:numId w:val="1"/>
        </w:numPr>
        <w:ind w:left="945"/>
        <w:textAlignment w:val="baseline"/>
        <w:rPr>
          <w:rFonts w:ascii="Arial" w:eastAsia="Times New Roman" w:hAnsi="Arial" w:cs="Arial"/>
          <w:color w:val="000000"/>
          <w:sz w:val="22"/>
          <w:szCs w:val="22"/>
        </w:rPr>
      </w:pPr>
      <w:r w:rsidRPr="00101910">
        <w:rPr>
          <w:rFonts w:ascii="Arial" w:eastAsia="Times New Roman" w:hAnsi="Arial" w:cs="Arial"/>
          <w:color w:val="000000"/>
          <w:sz w:val="22"/>
          <w:szCs w:val="22"/>
        </w:rPr>
        <w:t>Agreeing to be available and willing to speak with USDA about the services you received from Clean Energy NH, should they ever want or need to reach out. This might happen as part of USDA’s compliance review of Clean Energy NH, for example.  </w:t>
      </w:r>
      <w:r w:rsidRPr="00101910">
        <w:rPr>
          <w:rFonts w:ascii="Arial" w:eastAsia="Times New Roman" w:hAnsi="Arial" w:cs="Arial"/>
          <w:color w:val="000000"/>
          <w:sz w:val="22"/>
          <w:szCs w:val="22"/>
        </w:rPr>
        <w:br/>
      </w:r>
    </w:p>
    <w:p w:rsidR="00101910" w:rsidRPr="00101910" w:rsidRDefault="00101910" w:rsidP="00101910">
      <w:pPr>
        <w:rPr>
          <w:rFonts w:ascii="Arial" w:eastAsia="Times New Roman" w:hAnsi="Arial" w:cs="Arial"/>
          <w:color w:val="000000"/>
          <w:sz w:val="22"/>
          <w:szCs w:val="22"/>
        </w:rPr>
      </w:pPr>
      <w:r w:rsidRPr="00101910">
        <w:rPr>
          <w:rFonts w:ascii="Arial" w:eastAsia="Times New Roman" w:hAnsi="Arial" w:cs="Arial"/>
          <w:b/>
          <w:bCs/>
          <w:color w:val="000000"/>
          <w:sz w:val="22"/>
          <w:szCs w:val="22"/>
        </w:rPr>
        <w:t>Who will have access to your signed form?</w:t>
      </w:r>
    </w:p>
    <w:p w:rsidR="00101910" w:rsidRPr="00101910" w:rsidRDefault="00101910" w:rsidP="00101910">
      <w:pPr>
        <w:numPr>
          <w:ilvl w:val="0"/>
          <w:numId w:val="2"/>
        </w:numPr>
        <w:ind w:left="945"/>
        <w:textAlignment w:val="baseline"/>
        <w:rPr>
          <w:rFonts w:ascii="Arial" w:eastAsia="Times New Roman" w:hAnsi="Arial" w:cs="Arial"/>
          <w:color w:val="000000"/>
          <w:sz w:val="22"/>
          <w:szCs w:val="22"/>
        </w:rPr>
      </w:pPr>
      <w:r w:rsidRPr="00101910">
        <w:rPr>
          <w:rFonts w:ascii="Arial" w:eastAsia="Times New Roman" w:hAnsi="Arial" w:cs="Arial"/>
          <w:color w:val="000000"/>
          <w:sz w:val="22"/>
          <w:szCs w:val="22"/>
        </w:rPr>
        <w:t>Your signed form will be on file at Clean Energy NH and at the Vermont / New Hampshire USDA Rural Development office, and only in a folder specifically related to the active USDA grant Clean Energy NH is operating under.</w:t>
      </w:r>
    </w:p>
    <w:p w:rsidR="00101910" w:rsidRPr="00101910" w:rsidRDefault="00101910" w:rsidP="00101910">
      <w:pPr>
        <w:numPr>
          <w:ilvl w:val="0"/>
          <w:numId w:val="2"/>
        </w:numPr>
        <w:ind w:left="945"/>
        <w:textAlignment w:val="baseline"/>
        <w:rPr>
          <w:rFonts w:ascii="Arial" w:eastAsia="Times New Roman" w:hAnsi="Arial" w:cs="Arial"/>
          <w:color w:val="000000"/>
          <w:sz w:val="22"/>
          <w:szCs w:val="22"/>
        </w:rPr>
      </w:pPr>
      <w:r w:rsidRPr="00101910">
        <w:rPr>
          <w:rFonts w:ascii="Arial" w:eastAsia="Times New Roman" w:hAnsi="Arial" w:cs="Arial"/>
          <w:color w:val="000000"/>
          <w:sz w:val="22"/>
          <w:szCs w:val="22"/>
        </w:rPr>
        <w:t>USDA assures us your signed form will only live in that grant folder (as in, this form or the fact that you signed this form will not be shared with the federal government, it only lives in the file with our grant records)</w:t>
      </w:r>
    </w:p>
    <w:p w:rsidR="00101910" w:rsidRPr="00101910" w:rsidRDefault="00101910" w:rsidP="00101910">
      <w:pPr>
        <w:numPr>
          <w:ilvl w:val="0"/>
          <w:numId w:val="2"/>
        </w:numPr>
        <w:spacing w:before="100" w:beforeAutospacing="1" w:after="100" w:afterAutospacing="1"/>
        <w:ind w:left="945"/>
        <w:textAlignment w:val="baseline"/>
        <w:rPr>
          <w:rFonts w:ascii="Arial" w:eastAsia="Times New Roman" w:hAnsi="Arial" w:cs="Arial"/>
          <w:color w:val="000000"/>
          <w:sz w:val="22"/>
          <w:szCs w:val="22"/>
        </w:rPr>
      </w:pPr>
      <w:r w:rsidRPr="00101910">
        <w:rPr>
          <w:rFonts w:ascii="Arial" w:eastAsia="Times New Roman" w:hAnsi="Arial" w:cs="Arial"/>
          <w:color w:val="000000"/>
          <w:sz w:val="22"/>
          <w:szCs w:val="22"/>
        </w:rPr>
        <w:t>USDA assures us that the grant file is only active as long as the grant term, so the assurance agreement goes away when the grant is over.</w:t>
      </w:r>
      <w:r w:rsidRPr="00101910">
        <w:rPr>
          <w:rFonts w:ascii="Arial" w:eastAsia="Times New Roman" w:hAnsi="Arial" w:cs="Arial"/>
          <w:color w:val="888888"/>
          <w:sz w:val="22"/>
          <w:szCs w:val="22"/>
        </w:rPr>
        <w:t xml:space="preserve"> </w:t>
      </w:r>
    </w:p>
    <w:p w:rsidR="00740935" w:rsidRDefault="00740935"/>
    <w:sectPr w:rsidR="00740935" w:rsidSect="00111D4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B33339"/>
    <w:multiLevelType w:val="multilevel"/>
    <w:tmpl w:val="AE5CB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10815C1"/>
    <w:multiLevelType w:val="multilevel"/>
    <w:tmpl w:val="85BAC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90647360">
    <w:abstractNumId w:val="0"/>
  </w:num>
  <w:num w:numId="2" w16cid:durableId="57718053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910"/>
    <w:rsid w:val="00101910"/>
    <w:rsid w:val="00111D4A"/>
    <w:rsid w:val="002D2953"/>
    <w:rsid w:val="003B296F"/>
    <w:rsid w:val="0057228C"/>
    <w:rsid w:val="00616BE6"/>
    <w:rsid w:val="00740935"/>
    <w:rsid w:val="009314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0713E2A"/>
  <w15:chartTrackingRefBased/>
  <w15:docId w15:val="{2F0FC733-B968-BB47-B800-BB0B23F2E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01910"/>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10191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6913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cfr.gov/current/title-7/subtitle-A/part-15" TargetMode="External"/><Relationship Id="rId5" Type="http://schemas.openxmlformats.org/officeDocument/2006/relationships/hyperlink" Target="https://www.hud.gov/program_offices/fair_housing_equal_opp/title_vi_civil_right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449</Words>
  <Characters>2565</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Melissa Elander</dc:creator>
  <cp:keywords/>
  <dc:description/>
  <cp:lastModifiedBy>Melissa Elander</cp:lastModifiedBy>
  <cp:revision>2</cp:revision>
  <dcterms:created xsi:type="dcterms:W3CDTF">2025-03-06T15:51:00Z</dcterms:created>
  <dcterms:modified xsi:type="dcterms:W3CDTF">2025-03-06T15:51:00Z</dcterms:modified>
</cp:coreProperties>
</file>