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611F4" w14:textId="56604EBA" w:rsidR="00CE770A" w:rsidRDefault="00053A4B">
      <w:r>
        <w:t>Bethlehem Transfer Station Committee Meeting</w:t>
      </w:r>
    </w:p>
    <w:p w14:paraId="22BED33D" w14:textId="28BDE6AF" w:rsidR="00053A4B" w:rsidRDefault="00053A4B">
      <w:r>
        <w:t>Feb. 25, 2025</w:t>
      </w:r>
    </w:p>
    <w:p w14:paraId="09A46F42" w14:textId="6F24ABC1" w:rsidR="00053A4B" w:rsidRDefault="00053A4B">
      <w:r>
        <w:t>Bethlehem Public Library</w:t>
      </w:r>
    </w:p>
    <w:p w14:paraId="1B4B6C49" w14:textId="4F58F859" w:rsidR="00053A4B" w:rsidRDefault="00406317">
      <w:r>
        <w:t>6:30 p.m.</w:t>
      </w:r>
    </w:p>
    <w:p w14:paraId="6D193438" w14:textId="77777777" w:rsidR="006D45E4" w:rsidRDefault="006D45E4"/>
    <w:p w14:paraId="1C38E282" w14:textId="4B5092B6" w:rsidR="00406317" w:rsidRDefault="00406317">
      <w:r>
        <w:t>Attendees: Nancy Strand, Julie Seely, Andrea Bryant</w:t>
      </w:r>
      <w:r w:rsidR="00BC5C56">
        <w:t xml:space="preserve">, Barry </w:t>
      </w:r>
      <w:proofErr w:type="spellStart"/>
      <w:r w:rsidR="00BC5C56">
        <w:t>Zitser</w:t>
      </w:r>
      <w:proofErr w:type="spellEnd"/>
      <w:r w:rsidR="00BC5C56">
        <w:t xml:space="preserve"> and Chris Jensen</w:t>
      </w:r>
    </w:p>
    <w:p w14:paraId="2D0A0A56" w14:textId="77777777" w:rsidR="006D45E4" w:rsidRDefault="006D45E4"/>
    <w:p w14:paraId="7D3DAE07" w14:textId="304B6DB2" w:rsidR="006D45E4" w:rsidRPr="00EA0095" w:rsidRDefault="00EA0095">
      <w:pPr>
        <w:rPr>
          <w:b/>
          <w:bCs/>
        </w:rPr>
      </w:pPr>
      <w:r w:rsidRPr="00EA0095">
        <w:rPr>
          <w:b/>
          <w:bCs/>
        </w:rPr>
        <w:t>Grants</w:t>
      </w:r>
      <w:r w:rsidR="00527944">
        <w:rPr>
          <w:b/>
          <w:bCs/>
        </w:rPr>
        <w:t>/Funding</w:t>
      </w:r>
    </w:p>
    <w:p w14:paraId="380FDB29" w14:textId="6F19B428" w:rsidR="00EA0095" w:rsidRDefault="00EA0095">
      <w:r>
        <w:t xml:space="preserve">Ms. Strand </w:t>
      </w:r>
      <w:r w:rsidR="0097179D">
        <w:t xml:space="preserve">said town administrator Mary Moritz informed her that a grant from the Northern Borders Regional Commission is not </w:t>
      </w:r>
      <w:r w:rsidR="00F55E7D">
        <w:t>advisable</w:t>
      </w:r>
      <w:r w:rsidR="0097179D">
        <w:t xml:space="preserve">. Ms. Moritz said </w:t>
      </w:r>
      <w:r w:rsidR="00A4070C">
        <w:t>the requirements do not fit a transfer station.</w:t>
      </w:r>
    </w:p>
    <w:p w14:paraId="7C506024" w14:textId="77777777" w:rsidR="00FC3FAF" w:rsidRDefault="00FC3FAF"/>
    <w:p w14:paraId="372D3533" w14:textId="7283E796" w:rsidR="007C36EC" w:rsidRDefault="00F55E7D">
      <w:r>
        <w:t xml:space="preserve">Ms. Strand </w:t>
      </w:r>
      <w:r w:rsidR="001F57B7">
        <w:t xml:space="preserve">also said that Ms. Moritz has been in touch with Sen. Jeanne Shaheen’s office and </w:t>
      </w:r>
      <w:r w:rsidR="007C36EC">
        <w:t xml:space="preserve">despite the Trump administration, </w:t>
      </w:r>
      <w:r w:rsidR="001F57B7">
        <w:t xml:space="preserve">the $750,000 earmark for the transfer station is </w:t>
      </w:r>
      <w:r w:rsidR="00552C59">
        <w:t>still a possibility</w:t>
      </w:r>
      <w:r w:rsidR="000E138F">
        <w:t xml:space="preserve"> because it was appropriated.</w:t>
      </w:r>
      <w:r w:rsidR="002C1C4C">
        <w:t xml:space="preserve"> </w:t>
      </w:r>
      <w:r w:rsidR="000718AA">
        <w:t xml:space="preserve">Mr. </w:t>
      </w:r>
      <w:proofErr w:type="spellStart"/>
      <w:r w:rsidR="000718AA">
        <w:t>Zitser</w:t>
      </w:r>
      <w:proofErr w:type="spellEnd"/>
      <w:r w:rsidR="000718AA">
        <w:t xml:space="preserve"> said while he thinks there is still a chance for the earmark, the committee should </w:t>
      </w:r>
      <w:r w:rsidR="002C1C4C">
        <w:t xml:space="preserve">not count on it. </w:t>
      </w:r>
    </w:p>
    <w:p w14:paraId="3780BE9E" w14:textId="77777777" w:rsidR="007C36EC" w:rsidRDefault="007C36EC"/>
    <w:p w14:paraId="76EC9212" w14:textId="77777777" w:rsidR="007C36EC" w:rsidRDefault="00552C59">
      <w:r>
        <w:t xml:space="preserve">There was general agreement that the </w:t>
      </w:r>
      <w:r w:rsidR="005C0353">
        <w:t xml:space="preserve">SWIFR </w:t>
      </w:r>
      <w:r w:rsidR="00FB7541">
        <w:t xml:space="preserve">grant being sought through the EPA is unlikely, given the </w:t>
      </w:r>
      <w:r w:rsidR="007C36EC">
        <w:t>Trump administration.</w:t>
      </w:r>
    </w:p>
    <w:p w14:paraId="44653E64" w14:textId="77777777" w:rsidR="005C0353" w:rsidRDefault="005C0353"/>
    <w:p w14:paraId="5F6A1A3E" w14:textId="77777777" w:rsidR="0099780C" w:rsidRDefault="004140E8">
      <w:r>
        <w:t>T</w:t>
      </w:r>
      <w:r w:rsidR="004C75E7">
        <w:t xml:space="preserve">here was </w:t>
      </w:r>
      <w:r>
        <w:t>a discussion about a bon</w:t>
      </w:r>
      <w:r w:rsidR="007C36EC">
        <w:t>d</w:t>
      </w:r>
      <w:r w:rsidR="00CA4484">
        <w:t>, which would</w:t>
      </w:r>
      <w:r w:rsidR="004C75E7">
        <w:t xml:space="preserve"> spread the tax burden out over </w:t>
      </w:r>
      <w:r w:rsidR="0099780C">
        <w:t xml:space="preserve">residents for the next </w:t>
      </w:r>
      <w:r w:rsidR="004C75E7">
        <w:t>ten or twenty yea</w:t>
      </w:r>
      <w:r w:rsidR="00507860">
        <w:t>rs</w:t>
      </w:r>
      <w:r w:rsidR="0099780C">
        <w:t>. That would make it less painful for people currently paying taxes in Bethlehem.</w:t>
      </w:r>
    </w:p>
    <w:p w14:paraId="6290AD59" w14:textId="77777777" w:rsidR="0099780C" w:rsidRDefault="0099780C"/>
    <w:p w14:paraId="49FB5202" w14:textId="4101F49C" w:rsidR="005C0353" w:rsidRDefault="00507860">
      <w:r>
        <w:t xml:space="preserve">But passing a bond is </w:t>
      </w:r>
      <w:r w:rsidR="00EC3797">
        <w:t xml:space="preserve">harder because it requires </w:t>
      </w:r>
      <w:r w:rsidR="0099780C">
        <w:t xml:space="preserve">approval by </w:t>
      </w:r>
      <w:r w:rsidR="00424A1C">
        <w:t xml:space="preserve">a higher margin of voter approval, </w:t>
      </w:r>
      <w:r w:rsidR="00EC3797">
        <w:t xml:space="preserve">said Ms. Seely. “I think it is </w:t>
      </w:r>
      <w:proofErr w:type="gramStart"/>
      <w:r w:rsidR="00EC3797">
        <w:t>really important</w:t>
      </w:r>
      <w:proofErr w:type="gramEnd"/>
      <w:r w:rsidR="00EC3797">
        <w:t xml:space="preserve"> tha</w:t>
      </w:r>
      <w:r w:rsidR="003244AF">
        <w:t>t</w:t>
      </w:r>
      <w:r w:rsidR="00EC3797">
        <w:t xml:space="preserve"> we have a ‘Plan B’ if the bond fails,” she said.</w:t>
      </w:r>
    </w:p>
    <w:p w14:paraId="208D56B7" w14:textId="77777777" w:rsidR="00EC3797" w:rsidRDefault="00EC3797"/>
    <w:p w14:paraId="6177C535" w14:textId="2559427A" w:rsidR="003244AF" w:rsidRDefault="00615E5E">
      <w:r>
        <w:t xml:space="preserve">If the select board agrees that a bond is the best tactic, the town could go out to bid for the project, Mr. Jensen said. Then, if the bond passes the town could </w:t>
      </w:r>
      <w:r w:rsidR="0086186A">
        <w:t xml:space="preserve">build </w:t>
      </w:r>
      <w:r w:rsidR="0099780C">
        <w:t xml:space="preserve">the transfer station </w:t>
      </w:r>
      <w:r w:rsidR="0086186A">
        <w:t xml:space="preserve">and open it earlier than previously planned. That would </w:t>
      </w:r>
      <w:r w:rsidR="00F62E34">
        <w:t xml:space="preserve">provide </w:t>
      </w:r>
      <w:r w:rsidR="0086186A">
        <w:t>some time to iron out any wrinkles.</w:t>
      </w:r>
    </w:p>
    <w:p w14:paraId="69C88480" w14:textId="77777777" w:rsidR="00DB57F9" w:rsidRDefault="00DB57F9"/>
    <w:p w14:paraId="4BB09D31" w14:textId="31E5E4A2" w:rsidR="00DB57F9" w:rsidRDefault="004D7A19">
      <w:r>
        <w:lastRenderedPageBreak/>
        <w:t>It was generally agreed tha</w:t>
      </w:r>
      <w:r w:rsidR="002223BD">
        <w:t>t</w:t>
      </w:r>
      <w:r w:rsidR="00F62E34">
        <w:t xml:space="preserve"> </w:t>
      </w:r>
      <w:r w:rsidR="00C32989">
        <w:t>the commission needs to know more about whether</w:t>
      </w:r>
      <w:r w:rsidR="002223BD">
        <w:t xml:space="preserve"> </w:t>
      </w:r>
      <w:r>
        <w:t xml:space="preserve">curbside </w:t>
      </w:r>
      <w:r w:rsidR="00C32989">
        <w:t xml:space="preserve">pickup is viable. </w:t>
      </w:r>
      <w:r w:rsidR="000F43A4">
        <w:t xml:space="preserve">That includes </w:t>
      </w:r>
      <w:r>
        <w:t>whether the village district is going to offer that</w:t>
      </w:r>
      <w:r w:rsidR="002C4785">
        <w:t xml:space="preserve"> when Casella stops.</w:t>
      </w:r>
      <w:r w:rsidR="000F43A4">
        <w:t xml:space="preserve"> Ms. Strand said she would </w:t>
      </w:r>
      <w:r w:rsidR="007263D3">
        <w:t>see about attending a meeting of the village commissioners.</w:t>
      </w:r>
    </w:p>
    <w:p w14:paraId="08448959" w14:textId="77777777" w:rsidR="0054488C" w:rsidRDefault="0054488C">
      <w:pPr>
        <w:rPr>
          <w:b/>
          <w:bCs/>
        </w:rPr>
      </w:pPr>
    </w:p>
    <w:p w14:paraId="0ADFB344" w14:textId="2C45AE82" w:rsidR="005B1BCA" w:rsidRDefault="00DB57F9">
      <w:pPr>
        <w:rPr>
          <w:b/>
          <w:bCs/>
        </w:rPr>
      </w:pPr>
      <w:r w:rsidRPr="00DB57F9">
        <w:rPr>
          <w:b/>
          <w:bCs/>
        </w:rPr>
        <w:t>Minutes</w:t>
      </w:r>
    </w:p>
    <w:p w14:paraId="0F734B3E" w14:textId="0772B964" w:rsidR="00DB57F9" w:rsidRDefault="00C64062">
      <w:r>
        <w:t>Mr. Jensen made a motion to approve the</w:t>
      </w:r>
      <w:r w:rsidR="00605135">
        <w:t xml:space="preserve"> January 27, 2025</w:t>
      </w:r>
      <w:r>
        <w:t xml:space="preserve"> minutes</w:t>
      </w:r>
      <w:r w:rsidR="004C5CD0">
        <w:t xml:space="preserve"> </w:t>
      </w:r>
      <w:r w:rsidR="007263D3">
        <w:t xml:space="preserve">written </w:t>
      </w:r>
      <w:r w:rsidR="004C5CD0">
        <w:t xml:space="preserve">by Mr. </w:t>
      </w:r>
      <w:proofErr w:type="spellStart"/>
      <w:r w:rsidR="004C5CD0">
        <w:t>Zitser</w:t>
      </w:r>
      <w:proofErr w:type="spellEnd"/>
      <w:r>
        <w:t xml:space="preserve">. It was seconded by </w:t>
      </w:r>
      <w:r w:rsidR="002C4785">
        <w:t>Ms. Bryant and unanimously passed.</w:t>
      </w:r>
    </w:p>
    <w:p w14:paraId="06FEBE00" w14:textId="77777777" w:rsidR="00632F6C" w:rsidRDefault="00632F6C"/>
    <w:p w14:paraId="26772DE3" w14:textId="0224EB5F" w:rsidR="00632F6C" w:rsidRDefault="00632F6C">
      <w:pPr>
        <w:rPr>
          <w:b/>
          <w:bCs/>
        </w:rPr>
      </w:pPr>
      <w:r>
        <w:rPr>
          <w:b/>
          <w:bCs/>
        </w:rPr>
        <w:t xml:space="preserve">Cost </w:t>
      </w:r>
      <w:r w:rsidR="0037317E">
        <w:rPr>
          <w:b/>
          <w:bCs/>
        </w:rPr>
        <w:t>Spreadsheet Review</w:t>
      </w:r>
    </w:p>
    <w:p w14:paraId="317FF4DE" w14:textId="26F9D8E4" w:rsidR="005E415A" w:rsidRDefault="00AC2283">
      <w:r>
        <w:t xml:space="preserve">There was a </w:t>
      </w:r>
      <w:r w:rsidR="005E415A">
        <w:t xml:space="preserve">wide-ranging </w:t>
      </w:r>
      <w:r>
        <w:t>review of</w:t>
      </w:r>
      <w:r w:rsidR="008E4FF1">
        <w:t xml:space="preserve"> the size of the</w:t>
      </w:r>
      <w:r>
        <w:t xml:space="preserve"> </w:t>
      </w:r>
      <w:r w:rsidR="008E4FF1">
        <w:t xml:space="preserve">Aries-proposed </w:t>
      </w:r>
      <w:r>
        <w:t>transfer statio</w:t>
      </w:r>
      <w:r w:rsidR="007263D3">
        <w:t>n, with the goal of seeing whe</w:t>
      </w:r>
      <w:r w:rsidR="00B21414">
        <w:t>ther</w:t>
      </w:r>
      <w:r w:rsidR="008E4FF1">
        <w:t xml:space="preserve"> money could be saved without a huge sacrifice in function. </w:t>
      </w:r>
      <w:r w:rsidR="005E415A">
        <w:t xml:space="preserve">That ranged from </w:t>
      </w:r>
      <w:r w:rsidR="00BF4E60">
        <w:t>the size of the buildin</w:t>
      </w:r>
      <w:r w:rsidR="00BD3E89">
        <w:t>g</w:t>
      </w:r>
      <w:r w:rsidR="005E415A">
        <w:t xml:space="preserve"> and storage</w:t>
      </w:r>
      <w:r w:rsidR="00BD3E89">
        <w:t xml:space="preserve"> </w:t>
      </w:r>
      <w:r w:rsidR="005E415A">
        <w:t>to the availability of running water.</w:t>
      </w:r>
      <w:r w:rsidR="004C62FB">
        <w:t xml:space="preserve"> </w:t>
      </w:r>
      <w:r w:rsidR="008E4FF1">
        <w:t xml:space="preserve">No final decisions were made, but it was agreed that </w:t>
      </w:r>
      <w:proofErr w:type="gramStart"/>
      <w:r w:rsidR="008E4FF1">
        <w:t>it</w:t>
      </w:r>
      <w:r w:rsidR="00FE128D">
        <w:t>’s</w:t>
      </w:r>
      <w:proofErr w:type="gramEnd"/>
      <w:r w:rsidR="00FE128D">
        <w:t xml:space="preserve"> necessary for commission members to do some Googling and</w:t>
      </w:r>
      <w:r w:rsidR="00270866">
        <w:t xml:space="preserve"> to get some estimates on the cost of the equipment</w:t>
      </w:r>
      <w:r w:rsidR="0007026A">
        <w:t xml:space="preserve"> such as compactors</w:t>
      </w:r>
      <w:r w:rsidR="00270866">
        <w:t xml:space="preserve"> listed in the spreadsheet.</w:t>
      </w:r>
    </w:p>
    <w:p w14:paraId="01FA782E" w14:textId="77777777" w:rsidR="00270866" w:rsidRDefault="00270866"/>
    <w:p w14:paraId="57816FF3" w14:textId="787D932D" w:rsidR="00270866" w:rsidRDefault="0011465C">
      <w:pPr>
        <w:rPr>
          <w:b/>
          <w:bCs/>
        </w:rPr>
      </w:pPr>
      <w:r w:rsidRPr="0011465C">
        <w:rPr>
          <w:b/>
          <w:bCs/>
        </w:rPr>
        <w:t>Plastic Resolution</w:t>
      </w:r>
    </w:p>
    <w:p w14:paraId="5AEC77A0" w14:textId="521A3FAC" w:rsidR="0011465C" w:rsidRDefault="0011465C">
      <w:r>
        <w:t xml:space="preserve">Mr. </w:t>
      </w:r>
      <w:proofErr w:type="spellStart"/>
      <w:r>
        <w:t>Zitser</w:t>
      </w:r>
      <w:proofErr w:type="spellEnd"/>
      <w:r>
        <w:t xml:space="preserve"> </w:t>
      </w:r>
      <w:r w:rsidR="007B606B">
        <w:t xml:space="preserve">updated the committee on </w:t>
      </w:r>
      <w:r w:rsidR="002E515B">
        <w:t xml:space="preserve">a revised </w:t>
      </w:r>
      <w:r w:rsidR="007B606B">
        <w:t>plastic resolution</w:t>
      </w:r>
      <w:r w:rsidR="002E515B">
        <w:t>,</w:t>
      </w:r>
      <w:r w:rsidR="002F470F">
        <w:t xml:space="preserve"> which </w:t>
      </w:r>
      <w:r w:rsidR="00B21414">
        <w:t xml:space="preserve">he said it likely to be </w:t>
      </w:r>
      <w:r w:rsidR="002F470F">
        <w:t xml:space="preserve">presented to the Bethlehem Conservation Commission in </w:t>
      </w:r>
      <w:r w:rsidR="002E515B">
        <w:t>April</w:t>
      </w:r>
      <w:r w:rsidR="00B21414">
        <w:t xml:space="preserve">. It is hoped </w:t>
      </w:r>
      <w:r w:rsidR="002F470F">
        <w:t>that the commission will recommend it to the select board.</w:t>
      </w:r>
      <w:r w:rsidR="002E515B">
        <w:t xml:space="preserve"> </w:t>
      </w:r>
    </w:p>
    <w:p w14:paraId="29401FDB" w14:textId="77777777" w:rsidR="00E54598" w:rsidRDefault="00E54598"/>
    <w:p w14:paraId="187C8857" w14:textId="5326E7A3" w:rsidR="00E54598" w:rsidRDefault="000F7A52">
      <w:r w:rsidRPr="000F7A52">
        <w:rPr>
          <w:b/>
          <w:bCs/>
        </w:rPr>
        <w:t>Next Meeting</w:t>
      </w:r>
      <w:r w:rsidR="003E008A">
        <w:rPr>
          <w:b/>
          <w:bCs/>
        </w:rPr>
        <w:t xml:space="preserve">: </w:t>
      </w:r>
      <w:r w:rsidR="003E008A">
        <w:t>March 25</w:t>
      </w:r>
      <w:r w:rsidR="003E008A" w:rsidRPr="003E008A">
        <w:rPr>
          <w:vertAlign w:val="superscript"/>
        </w:rPr>
        <w:t>th</w:t>
      </w:r>
      <w:r w:rsidR="003E008A">
        <w:t xml:space="preserve"> at 6:30 p.m. at the library.</w:t>
      </w:r>
    </w:p>
    <w:p w14:paraId="5A87DCC6" w14:textId="77777777" w:rsidR="003E008A" w:rsidRDefault="003E008A"/>
    <w:p w14:paraId="532CB94D" w14:textId="6204CA43" w:rsidR="003E008A" w:rsidRDefault="00F776E0">
      <w:r>
        <w:t xml:space="preserve">Mr. Jensen made a motion to adjourn. It was seconded by Mr. </w:t>
      </w:r>
      <w:proofErr w:type="spellStart"/>
      <w:r>
        <w:t>Zitser</w:t>
      </w:r>
      <w:proofErr w:type="spellEnd"/>
      <w:r>
        <w:t>.</w:t>
      </w:r>
    </w:p>
    <w:p w14:paraId="0EF88F2D" w14:textId="77777777" w:rsidR="00F776E0" w:rsidRDefault="00F776E0"/>
    <w:p w14:paraId="49E5AB7E" w14:textId="090F9580" w:rsidR="00F776E0" w:rsidRPr="003E008A" w:rsidRDefault="00F776E0">
      <w:r>
        <w:t xml:space="preserve">The meeting concluded at </w:t>
      </w:r>
      <w:r w:rsidR="006E0877">
        <w:t>7:39 p.m.</w:t>
      </w:r>
    </w:p>
    <w:p w14:paraId="36EB723F" w14:textId="22ED6F67" w:rsidR="000F7A52" w:rsidRPr="000F7A52" w:rsidRDefault="000F7A52"/>
    <w:p w14:paraId="26F31C40" w14:textId="77777777" w:rsidR="000F7A52" w:rsidRDefault="000F7A52"/>
    <w:p w14:paraId="4B293DF9" w14:textId="77777777" w:rsidR="002F470F" w:rsidRDefault="002F470F"/>
    <w:p w14:paraId="67DA7210" w14:textId="77777777" w:rsidR="002F470F" w:rsidRPr="0011465C" w:rsidRDefault="002F470F"/>
    <w:p w14:paraId="5DC1F6D1" w14:textId="77777777" w:rsidR="005E415A" w:rsidRDefault="005E415A"/>
    <w:p w14:paraId="646E5FA1" w14:textId="77777777" w:rsidR="005E415A" w:rsidRPr="0037317E" w:rsidRDefault="005E415A"/>
    <w:p w14:paraId="3A71AE6B" w14:textId="77777777" w:rsidR="005139A3" w:rsidRDefault="005139A3"/>
    <w:p w14:paraId="5F0CA541" w14:textId="77777777" w:rsidR="005139A3" w:rsidRDefault="005139A3"/>
    <w:p w14:paraId="220106D4" w14:textId="77777777" w:rsidR="00DC082D" w:rsidRDefault="00DC082D"/>
    <w:p w14:paraId="038F3339" w14:textId="77777777" w:rsidR="00DC082D" w:rsidRDefault="00DC082D"/>
    <w:p w14:paraId="641F9AE0" w14:textId="77777777" w:rsidR="002C4785" w:rsidRDefault="002C4785"/>
    <w:p w14:paraId="3680F6B7" w14:textId="77777777" w:rsidR="002C4785" w:rsidRPr="00C64062" w:rsidRDefault="002C4785"/>
    <w:p w14:paraId="469EAAB8" w14:textId="742B5C40" w:rsidR="004D7A19" w:rsidRPr="00DB57F9" w:rsidRDefault="004D7A19">
      <w:pPr>
        <w:rPr>
          <w:b/>
          <w:bCs/>
        </w:rPr>
      </w:pPr>
    </w:p>
    <w:p w14:paraId="788E5BFD" w14:textId="77777777" w:rsidR="0086186A" w:rsidRDefault="0086186A"/>
    <w:p w14:paraId="30E78338" w14:textId="77777777" w:rsidR="0086186A" w:rsidRDefault="0086186A"/>
    <w:p w14:paraId="013F55E0" w14:textId="77777777" w:rsidR="00EC3797" w:rsidRDefault="00EC3797"/>
    <w:p w14:paraId="6D01709A" w14:textId="77777777" w:rsidR="002C1C4C" w:rsidRDefault="002C1C4C"/>
    <w:p w14:paraId="06308BFD" w14:textId="77777777" w:rsidR="002C1C4C" w:rsidRDefault="002C1C4C"/>
    <w:p w14:paraId="7EC7D2FF" w14:textId="77777777" w:rsidR="006F22E2" w:rsidRDefault="006F22E2"/>
    <w:p w14:paraId="5737D893" w14:textId="77777777" w:rsidR="006F22E2" w:rsidRDefault="006F22E2"/>
    <w:p w14:paraId="35B1E164" w14:textId="77777777" w:rsidR="00A4070C" w:rsidRDefault="00A4070C"/>
    <w:p w14:paraId="70532EF2" w14:textId="77777777" w:rsidR="00A4070C" w:rsidRDefault="00A4070C"/>
    <w:p w14:paraId="39DD48C7" w14:textId="77777777" w:rsidR="00BC5C56" w:rsidRDefault="00BC5C56"/>
    <w:p w14:paraId="55A67B03" w14:textId="77777777" w:rsidR="00BC5C56" w:rsidRDefault="00BC5C56"/>
    <w:sectPr w:rsidR="00BC5C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98F"/>
    <w:rsid w:val="00053A4B"/>
    <w:rsid w:val="0007026A"/>
    <w:rsid w:val="000718AA"/>
    <w:rsid w:val="000C5CAA"/>
    <w:rsid w:val="000C79ED"/>
    <w:rsid w:val="000E138F"/>
    <w:rsid w:val="000F43A4"/>
    <w:rsid w:val="000F7A52"/>
    <w:rsid w:val="0011465C"/>
    <w:rsid w:val="001C0795"/>
    <w:rsid w:val="001F57B7"/>
    <w:rsid w:val="002223BD"/>
    <w:rsid w:val="00270866"/>
    <w:rsid w:val="002C1C4C"/>
    <w:rsid w:val="002C4785"/>
    <w:rsid w:val="002D4EDE"/>
    <w:rsid w:val="002E515B"/>
    <w:rsid w:val="002F470F"/>
    <w:rsid w:val="003244AF"/>
    <w:rsid w:val="0037317E"/>
    <w:rsid w:val="003E008A"/>
    <w:rsid w:val="00406317"/>
    <w:rsid w:val="004140E8"/>
    <w:rsid w:val="00424A1C"/>
    <w:rsid w:val="004B4448"/>
    <w:rsid w:val="004C5CD0"/>
    <w:rsid w:val="004C62FB"/>
    <w:rsid w:val="004C75E7"/>
    <w:rsid w:val="004D7A19"/>
    <w:rsid w:val="00507860"/>
    <w:rsid w:val="005139A3"/>
    <w:rsid w:val="00527944"/>
    <w:rsid w:val="0054488C"/>
    <w:rsid w:val="00552C59"/>
    <w:rsid w:val="005B1BCA"/>
    <w:rsid w:val="005C0353"/>
    <w:rsid w:val="005E415A"/>
    <w:rsid w:val="00605135"/>
    <w:rsid w:val="00615E5E"/>
    <w:rsid w:val="00632F6C"/>
    <w:rsid w:val="00693AD9"/>
    <w:rsid w:val="006D45E4"/>
    <w:rsid w:val="006E0877"/>
    <w:rsid w:val="006F22E2"/>
    <w:rsid w:val="0070068D"/>
    <w:rsid w:val="007263D3"/>
    <w:rsid w:val="007B606B"/>
    <w:rsid w:val="007C36EC"/>
    <w:rsid w:val="0086186A"/>
    <w:rsid w:val="008E4FF1"/>
    <w:rsid w:val="0097179D"/>
    <w:rsid w:val="00972436"/>
    <w:rsid w:val="0099780C"/>
    <w:rsid w:val="00A4070C"/>
    <w:rsid w:val="00AC2283"/>
    <w:rsid w:val="00B21414"/>
    <w:rsid w:val="00BC5C56"/>
    <w:rsid w:val="00BD3E89"/>
    <w:rsid w:val="00BD7C2F"/>
    <w:rsid w:val="00BF211D"/>
    <w:rsid w:val="00BF4E60"/>
    <w:rsid w:val="00C2798F"/>
    <w:rsid w:val="00C32989"/>
    <w:rsid w:val="00C45F01"/>
    <w:rsid w:val="00C64062"/>
    <w:rsid w:val="00C83843"/>
    <w:rsid w:val="00CA4484"/>
    <w:rsid w:val="00CE770A"/>
    <w:rsid w:val="00D10E0E"/>
    <w:rsid w:val="00D91FE0"/>
    <w:rsid w:val="00DB57F9"/>
    <w:rsid w:val="00DC082D"/>
    <w:rsid w:val="00E54598"/>
    <w:rsid w:val="00EA0095"/>
    <w:rsid w:val="00EC3797"/>
    <w:rsid w:val="00F55E7D"/>
    <w:rsid w:val="00F62E34"/>
    <w:rsid w:val="00F776E0"/>
    <w:rsid w:val="00FB7541"/>
    <w:rsid w:val="00FC3FAF"/>
    <w:rsid w:val="00FE1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8F56BB"/>
  <w15:chartTrackingRefBased/>
  <w15:docId w15:val="{6FBD5AC1-8D63-4B14-8480-9FB0FE89E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8"/>
        <w:szCs w:val="28"/>
        <w:lang w:val="en-US" w:eastAsia="en-US" w:bidi="ar-SA"/>
        <w14:ligatures w14:val="standardContextual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0795"/>
  </w:style>
  <w:style w:type="paragraph" w:styleId="Heading1">
    <w:name w:val="heading 1"/>
    <w:basedOn w:val="Normal"/>
    <w:next w:val="Normal"/>
    <w:link w:val="Heading1Char"/>
    <w:uiPriority w:val="9"/>
    <w:qFormat/>
    <w:rsid w:val="00C279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279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279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79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279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2798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2798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2798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2798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79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279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2798F"/>
    <w:rPr>
      <w:rFonts w:eastAsiaTheme="majorEastAsia" w:cstheme="majorBidi"/>
      <w:color w:val="2F5496" w:themeColor="accent1" w:themeShade="BF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798F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2798F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2798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2798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2798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2798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279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279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2798F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C2798F"/>
    <w:rPr>
      <w:rFonts w:eastAsiaTheme="majorEastAsia" w:cstheme="majorBidi"/>
      <w:color w:val="595959" w:themeColor="text1" w:themeTint="A6"/>
      <w:spacing w:val="15"/>
    </w:rPr>
  </w:style>
  <w:style w:type="paragraph" w:styleId="Quote">
    <w:name w:val="Quote"/>
    <w:basedOn w:val="Normal"/>
    <w:next w:val="Normal"/>
    <w:link w:val="QuoteChar"/>
    <w:uiPriority w:val="29"/>
    <w:qFormat/>
    <w:rsid w:val="00C2798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2798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2798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2798F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79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798F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2798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435</Words>
  <Characters>2481</Characters>
  <Application>Microsoft Office Word</Application>
  <DocSecurity>0</DocSecurity>
  <Lines>20</Lines>
  <Paragraphs>5</Paragraphs>
  <ScaleCrop>false</ScaleCrop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Jensen</dc:creator>
  <cp:keywords/>
  <dc:description/>
  <cp:lastModifiedBy>Chris Jensen</cp:lastModifiedBy>
  <cp:revision>2</cp:revision>
  <dcterms:created xsi:type="dcterms:W3CDTF">2025-03-26T17:33:00Z</dcterms:created>
  <dcterms:modified xsi:type="dcterms:W3CDTF">2025-03-26T17:33:00Z</dcterms:modified>
</cp:coreProperties>
</file>