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8B07" w14:textId="77777777" w:rsidR="00F41696" w:rsidRPr="00F41696" w:rsidRDefault="00F41696" w:rsidP="00F41696">
      <w:p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Dear Municipal Officials,</w:t>
      </w:r>
    </w:p>
    <w:p w14:paraId="026057E6" w14:textId="77777777" w:rsidR="00F41696" w:rsidRPr="00F41696" w:rsidRDefault="00F41696" w:rsidP="00F41696">
      <w:p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 xml:space="preserve">Governor Kelly Ayotte has signed House Bill 99 (HB 99) into law. The bill makes important changes to the Veterans’ Tax Credit for Total and Permanent Service-Connected Disability under RSA 72:35. These changes take effect </w:t>
      </w:r>
      <w:r w:rsidRPr="00F41696">
        <w:rPr>
          <w:rFonts w:ascii="Times New Roman" w:eastAsia="Times New Roman" w:hAnsi="Times New Roman" w:cs="Times New Roman"/>
          <w:b/>
          <w:bCs/>
          <w:kern w:val="0"/>
          <w14:ligatures w14:val="none"/>
        </w:rPr>
        <w:t>April 1, 2026</w:t>
      </w:r>
      <w:r w:rsidRPr="00F41696">
        <w:rPr>
          <w:rFonts w:ascii="Times New Roman" w:eastAsia="Times New Roman" w:hAnsi="Times New Roman" w:cs="Times New Roman"/>
          <w:kern w:val="0"/>
          <w14:ligatures w14:val="none"/>
        </w:rPr>
        <w:t>, for the 2026 tax year.</w:t>
      </w:r>
    </w:p>
    <w:p w14:paraId="4518C98D" w14:textId="77777777" w:rsidR="00F41696" w:rsidRPr="00F41696" w:rsidRDefault="00F41696" w:rsidP="00F41696">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F41696">
        <w:rPr>
          <w:rFonts w:ascii="Times New Roman" w:eastAsia="Times New Roman" w:hAnsi="Times New Roman" w:cs="Times New Roman"/>
          <w:kern w:val="0"/>
          <w:sz w:val="27"/>
          <w:szCs w:val="27"/>
          <w14:ligatures w14:val="none"/>
        </w:rPr>
        <w:t>Summary of HB 99</w:t>
      </w:r>
    </w:p>
    <w:p w14:paraId="62F90C80" w14:textId="77777777" w:rsidR="00F41696" w:rsidRPr="00F41696" w:rsidRDefault="00F41696" w:rsidP="00F41696">
      <w:p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HB 99 makes two significant changes:</w:t>
      </w:r>
    </w:p>
    <w:p w14:paraId="07617906" w14:textId="77122159" w:rsidR="00F41696" w:rsidRPr="00F41696" w:rsidRDefault="00F41696" w:rsidP="00F416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 xml:space="preserve">Increases the maximum optional credit under RSA 72:35 from $4,000 to $5,000. Municipalities may now vote to raise this credit amount, up to $5,000, by warrant article at </w:t>
      </w:r>
      <w:proofErr w:type="gramStart"/>
      <w:r w:rsidRPr="00F41696">
        <w:rPr>
          <w:rFonts w:ascii="Times New Roman" w:eastAsia="Times New Roman" w:hAnsi="Times New Roman" w:cs="Times New Roman"/>
          <w:kern w:val="0"/>
          <w14:ligatures w14:val="none"/>
        </w:rPr>
        <w:t>Town</w:t>
      </w:r>
      <w:proofErr w:type="gramEnd"/>
      <w:r w:rsidRPr="00F41696">
        <w:rPr>
          <w:rFonts w:ascii="Times New Roman" w:eastAsia="Times New Roman" w:hAnsi="Times New Roman" w:cs="Times New Roman"/>
          <w:kern w:val="0"/>
          <w14:ligatures w14:val="none"/>
        </w:rPr>
        <w:t xml:space="preserve"> Meeting.</w:t>
      </w:r>
    </w:p>
    <w:p w14:paraId="416C8B95" w14:textId="77777777" w:rsidR="00F41696" w:rsidRPr="00F41696" w:rsidRDefault="00F41696" w:rsidP="00F416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Prohibits veterans from receiving both the RSA 72:35 credit and the Standard Veterans’ Credit under RSA 72:28. Veterans will now be eligible to receive only one of these credits—not both.</w:t>
      </w:r>
    </w:p>
    <w:p w14:paraId="0A51681C" w14:textId="77777777" w:rsidR="00F41696" w:rsidRDefault="00F41696" w:rsidP="00F41696">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F41696">
        <w:rPr>
          <w:rFonts w:ascii="Times New Roman" w:eastAsia="Times New Roman" w:hAnsi="Times New Roman" w:cs="Times New Roman"/>
          <w:kern w:val="0"/>
          <w:sz w:val="27"/>
          <w:szCs w:val="27"/>
          <w14:ligatures w14:val="none"/>
        </w:rPr>
        <w:t>What Municipalities Should Do</w:t>
      </w:r>
    </w:p>
    <w:p w14:paraId="6773A143" w14:textId="018C9C36" w:rsidR="00F41696" w:rsidRPr="00F41696" w:rsidRDefault="00F41696" w:rsidP="00F41696">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F41696">
        <w:rPr>
          <w:rFonts w:ascii="Times New Roman" w:eastAsia="Times New Roman" w:hAnsi="Times New Roman" w:cs="Times New Roman"/>
          <w:kern w:val="0"/>
          <w14:ligatures w14:val="none"/>
        </w:rPr>
        <w:t xml:space="preserve"> 1. Review Veteran Credit Recipients</w:t>
      </w:r>
    </w:p>
    <w:p w14:paraId="59FE6C91" w14:textId="725E8C92" w:rsidR="00F41696" w:rsidRPr="00F41696" w:rsidRDefault="00F41696" w:rsidP="00F41696">
      <w:p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Identify veterans in your municipality who are currently receiving both RSA 72:35 and RSA 72:28 credits. These dual credits will no longer be permitted as of April 1, 2026. Most towns have adopted the optional RSA 72:35 credi</w:t>
      </w:r>
      <w:r>
        <w:rPr>
          <w:rFonts w:ascii="Times New Roman" w:eastAsia="Times New Roman" w:hAnsi="Times New Roman" w:cs="Times New Roman"/>
          <w:kern w:val="0"/>
          <w14:ligatures w14:val="none"/>
        </w:rPr>
        <w:t>t</w:t>
      </w:r>
      <w:r w:rsidRPr="00F41696">
        <w:rPr>
          <w:rFonts w:ascii="Times New Roman" w:eastAsia="Times New Roman" w:hAnsi="Times New Roman" w:cs="Times New Roman"/>
          <w:kern w:val="0"/>
          <w14:ligatures w14:val="none"/>
        </w:rPr>
        <w:t>. Some veterans may experience a tax increase depending on their current credit amounts.</w:t>
      </w:r>
    </w:p>
    <w:p w14:paraId="1097DFBA" w14:textId="409D1816" w:rsidR="00F41696" w:rsidRPr="00F41696" w:rsidRDefault="00F41696" w:rsidP="00F41696">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41696">
        <w:rPr>
          <w:rFonts w:ascii="Times New Roman" w:eastAsia="Times New Roman" w:hAnsi="Times New Roman" w:cs="Times New Roman"/>
          <w:kern w:val="0"/>
          <w14:ligatures w14:val="none"/>
        </w:rPr>
        <w:t>2. Notify Impacted Veterans</w:t>
      </w:r>
    </w:p>
    <w:p w14:paraId="2D6EAF60" w14:textId="77777777" w:rsidR="00F41696" w:rsidRPr="00F41696" w:rsidRDefault="00F41696" w:rsidP="00F41696">
      <w:p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We recommend notifying affected veterans in 2025 to give them time to understand how this change will affect their tax bills in 2026. Early outreach is essential to prepare residents and answer questions compassionately and transparently.</w:t>
      </w:r>
    </w:p>
    <w:p w14:paraId="0A4AB053" w14:textId="7455BD83" w:rsidR="00F41696" w:rsidRPr="00F41696" w:rsidRDefault="00F41696" w:rsidP="00F41696">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41696">
        <w:rPr>
          <w:rFonts w:ascii="Times New Roman" w:eastAsia="Times New Roman" w:hAnsi="Times New Roman" w:cs="Times New Roman"/>
          <w:kern w:val="0"/>
          <w14:ligatures w14:val="none"/>
        </w:rPr>
        <w:t>3. Consider a Warrant Article for March 2026</w:t>
      </w:r>
    </w:p>
    <w:p w14:paraId="6E5B0756" w14:textId="77777777" w:rsidR="00F41696" w:rsidRPr="00F41696" w:rsidRDefault="00F41696" w:rsidP="00F41696">
      <w:pPr>
        <w:spacing w:before="100" w:beforeAutospacing="1" w:after="100" w:afterAutospacing="1" w:line="240" w:lineRule="auto"/>
        <w:rPr>
          <w:rFonts w:ascii="Times New Roman" w:eastAsia="Times New Roman" w:hAnsi="Times New Roman" w:cs="Times New Roman"/>
          <w:kern w:val="0"/>
          <w14:ligatures w14:val="none"/>
        </w:rPr>
      </w:pPr>
      <w:r w:rsidRPr="00F41696">
        <w:rPr>
          <w:rFonts w:ascii="Times New Roman" w:eastAsia="Times New Roman" w:hAnsi="Times New Roman" w:cs="Times New Roman"/>
          <w:kern w:val="0"/>
          <w14:ligatures w14:val="none"/>
        </w:rPr>
        <w:t>To help reduce the potential tax burden for veterans who will lose the RSA 72:28 credit, municipalities may wish to consider submitting a warrant article for the March 2026 Town Meeting to increase the RSA 72:35 credit up to the new $5,000 maximum.</w:t>
      </w:r>
    </w:p>
    <w:p w14:paraId="58725FEE" w14:textId="77777777" w:rsidR="00257772" w:rsidRDefault="00257772"/>
    <w:sectPr w:rsidR="00257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85AFB"/>
    <w:multiLevelType w:val="multilevel"/>
    <w:tmpl w:val="C1626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6144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696"/>
    <w:rsid w:val="00257772"/>
    <w:rsid w:val="008250F6"/>
    <w:rsid w:val="00A400F8"/>
    <w:rsid w:val="00F41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2991"/>
  <w15:chartTrackingRefBased/>
  <w15:docId w15:val="{547D3E22-DE27-43E1-9B19-6CA7CCE0E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696"/>
    <w:rPr>
      <w:rFonts w:eastAsiaTheme="majorEastAsia" w:cstheme="majorBidi"/>
      <w:color w:val="272727" w:themeColor="text1" w:themeTint="D8"/>
    </w:rPr>
  </w:style>
  <w:style w:type="paragraph" w:styleId="Title">
    <w:name w:val="Title"/>
    <w:basedOn w:val="Normal"/>
    <w:next w:val="Normal"/>
    <w:link w:val="TitleChar"/>
    <w:uiPriority w:val="10"/>
    <w:qFormat/>
    <w:rsid w:val="00F41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696"/>
    <w:pPr>
      <w:spacing w:before="160"/>
      <w:jc w:val="center"/>
    </w:pPr>
    <w:rPr>
      <w:i/>
      <w:iCs/>
      <w:color w:val="404040" w:themeColor="text1" w:themeTint="BF"/>
    </w:rPr>
  </w:style>
  <w:style w:type="character" w:customStyle="1" w:styleId="QuoteChar">
    <w:name w:val="Quote Char"/>
    <w:basedOn w:val="DefaultParagraphFont"/>
    <w:link w:val="Quote"/>
    <w:uiPriority w:val="29"/>
    <w:rsid w:val="00F41696"/>
    <w:rPr>
      <w:i/>
      <w:iCs/>
      <w:color w:val="404040" w:themeColor="text1" w:themeTint="BF"/>
    </w:rPr>
  </w:style>
  <w:style w:type="paragraph" w:styleId="ListParagraph">
    <w:name w:val="List Paragraph"/>
    <w:basedOn w:val="Normal"/>
    <w:uiPriority w:val="34"/>
    <w:qFormat/>
    <w:rsid w:val="00F41696"/>
    <w:pPr>
      <w:ind w:left="720"/>
      <w:contextualSpacing/>
    </w:pPr>
  </w:style>
  <w:style w:type="character" w:styleId="IntenseEmphasis">
    <w:name w:val="Intense Emphasis"/>
    <w:basedOn w:val="DefaultParagraphFont"/>
    <w:uiPriority w:val="21"/>
    <w:qFormat/>
    <w:rsid w:val="00F41696"/>
    <w:rPr>
      <w:i/>
      <w:iCs/>
      <w:color w:val="0F4761" w:themeColor="accent1" w:themeShade="BF"/>
    </w:rPr>
  </w:style>
  <w:style w:type="paragraph" w:styleId="IntenseQuote">
    <w:name w:val="Intense Quote"/>
    <w:basedOn w:val="Normal"/>
    <w:next w:val="Normal"/>
    <w:link w:val="IntenseQuoteChar"/>
    <w:uiPriority w:val="30"/>
    <w:qFormat/>
    <w:rsid w:val="00F41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696"/>
    <w:rPr>
      <w:i/>
      <w:iCs/>
      <w:color w:val="0F4761" w:themeColor="accent1" w:themeShade="BF"/>
    </w:rPr>
  </w:style>
  <w:style w:type="character" w:styleId="IntenseReference">
    <w:name w:val="Intense Reference"/>
    <w:basedOn w:val="DefaultParagraphFont"/>
    <w:uiPriority w:val="32"/>
    <w:qFormat/>
    <w:rsid w:val="00F416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4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Irving</dc:creator>
  <cp:keywords/>
  <dc:description/>
  <cp:lastModifiedBy>Mandy Irving</cp:lastModifiedBy>
  <cp:revision>1</cp:revision>
  <dcterms:created xsi:type="dcterms:W3CDTF">2025-07-09T15:12:00Z</dcterms:created>
  <dcterms:modified xsi:type="dcterms:W3CDTF">2025-07-09T15:19:00Z</dcterms:modified>
</cp:coreProperties>
</file>