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F8775A0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April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36F05">
        <w:rPr>
          <w:rFonts w:ascii="Arial" w:hAnsi="Arial" w:cs="Arial"/>
          <w:b/>
          <w:sz w:val="20"/>
          <w:szCs w:val="20"/>
          <w:u w:val="single"/>
        </w:rPr>
        <w:t>20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69912E19" w:rsidR="005F5927" w:rsidRPr="00C61FC3" w:rsidRDefault="0032553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6:00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3DFFEDB" w14:textId="4A497ACD" w:rsidR="00807BFF" w:rsidRDefault="00807BFF" w:rsidP="00661AA9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07BFF">
        <w:rPr>
          <w:rFonts w:ascii="Arial" w:eastAsia="Times New Roman" w:hAnsi="Arial" w:cs="Arial"/>
          <w:b/>
          <w:bCs/>
          <w:color w:val="000000"/>
          <w:sz w:val="18"/>
          <w:szCs w:val="18"/>
        </w:rPr>
        <w:t>Ammonoosuc Rail Trail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Responsible Entity request</w:t>
      </w:r>
    </w:p>
    <w:p w14:paraId="5DF0531F" w14:textId="1777C388" w:rsidR="00661AA9" w:rsidRDefault="00807BFF" w:rsidP="00661AA9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Town Building-</w:t>
      </w:r>
      <w:r w:rsidR="00036F0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902ED92" w14:textId="30234A21" w:rsidR="00C27B2F" w:rsidRPr="00036F05" w:rsidRDefault="00036F05" w:rsidP="00036F0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Bretzfelder Reappointment Liz Carter and Sarah Turtle </w:t>
      </w:r>
      <w:r w:rsidR="0057610D">
        <w:rPr>
          <w:rFonts w:ascii="Arial" w:eastAsia="Times New Roman" w:hAnsi="Arial" w:cs="Arial"/>
          <w:b/>
          <w:bCs/>
          <w:color w:val="000000"/>
          <w:sz w:val="18"/>
          <w:szCs w:val="18"/>
        </w:rPr>
        <w:t>3-year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term</w:t>
      </w:r>
    </w:p>
    <w:p w14:paraId="1635A0DE" w14:textId="2194C24E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036F05">
        <w:rPr>
          <w:rFonts w:ascii="Arial" w:eastAsia="Times New Roman" w:hAnsi="Arial" w:cs="Arial"/>
          <w:b/>
          <w:bCs/>
          <w:color w:val="000000"/>
          <w:sz w:val="18"/>
          <w:szCs w:val="18"/>
        </w:rPr>
        <w:t>4/6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149</Words>
  <Characters>943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2026-04-17T12:51:00Z</cp:lastPrinted>
  <dcterms:created xsi:type="dcterms:W3CDTF">2026-04-17T12:21:00Z</dcterms:created>
  <dcterms:modified xsi:type="dcterms:W3CDTF">2026-04-17T17:37:00Z</dcterms:modified>
</cp:coreProperties>
</file>